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82B5A">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82B5A">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82B5A">
              <w:t>32</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82B5A">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493ED0">
        <w:rPr>
          <w:rFonts w:hAnsi="黑体"/>
        </w:rPr>
        <w:t> </w:t>
      </w:r>
      <w:r w:rsidR="00493ED0">
        <w:rPr>
          <w:rFonts w:hAnsi="黑体"/>
        </w:rPr>
        <w:t> </w:t>
      </w:r>
      <w:r w:rsidR="00493ED0">
        <w:rPr>
          <w:rFonts w:hAnsi="黑体"/>
        </w:rPr>
        <w:t> </w:t>
      </w:r>
      <w:r w:rsidR="00493ED0">
        <w:rPr>
          <w:rFonts w:hAnsi="黑体"/>
        </w:rPr>
        <w:t> </w:t>
      </w:r>
      <w:r w:rsidR="00493ED0">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0AD8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93ED0">
        <w:t>慢性病健康管理服务规范</w:t>
      </w:r>
      <w:r w:rsidR="00493ED0">
        <w:cr/>
        <w:t>第1部分：总则</w:t>
      </w:r>
      <w:r>
        <w:fldChar w:fldCharType="end"/>
      </w:r>
      <w:bookmarkEnd w:id="9"/>
    </w:p>
    <w:p w:rsidR="00815419" w:rsidRPr="00815419" w:rsidRDefault="00815419" w:rsidP="00324EDD">
      <w:pPr>
        <w:framePr w:w="9639" w:h="6974" w:hRule="exact" w:wrap="around" w:vAnchor="page" w:hAnchor="page" w:x="1419" w:y="6408" w:anchorLock="1"/>
        <w:ind w:left="-1418"/>
      </w:pPr>
    </w:p>
    <w:p w:rsidR="00D82B5A"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82B5A">
        <w:rPr>
          <w:rFonts w:ascii="黑体" w:eastAsia="黑体" w:hAnsi="黑体"/>
          <w:noProof/>
          <w:szCs w:val="28"/>
        </w:rPr>
        <w:t>Specification of Health Management Service for Chronic Disease</w:t>
      </w:r>
    </w:p>
    <w:p w:rsidR="00755402" w:rsidRPr="00D3660F" w:rsidRDefault="00D82B5A" w:rsidP="00463B77">
      <w:pPr>
        <w:pStyle w:val="afffffff5"/>
        <w:framePr w:w="9639" w:h="6974" w:hRule="exact" w:wrap="around" w:vAnchor="page" w:hAnchor="page" w:x="1419" w:y="6408" w:anchorLock="1"/>
        <w:textAlignment w:val="bottom"/>
        <w:rPr>
          <w:rFonts w:ascii="黑体" w:eastAsia="黑体" w:hAnsi="黑体"/>
          <w:noProof/>
          <w:szCs w:val="28"/>
        </w:rPr>
      </w:pPr>
      <w:r>
        <w:rPr>
          <w:rFonts w:ascii="黑体" w:eastAsia="黑体" w:hAnsi="黑体"/>
          <w:noProof/>
          <w:szCs w:val="28"/>
        </w:rPr>
        <w:t xml:space="preserve">Part 1:General Provisions </w:t>
      </w:r>
      <w:r w:rsidR="00F515EE"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207D8">
        <w:rPr>
          <w:noProof/>
          <w:sz w:val="24"/>
          <w:szCs w:val="28"/>
        </w:rPr>
      </w:r>
      <w:r w:rsidR="002207D8">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82B5A">
        <w:rPr>
          <w:rFonts w:hint="eastAsia"/>
          <w:noProof/>
          <w:sz w:val="21"/>
          <w:szCs w:val="28"/>
        </w:rPr>
        <w:t>（本草案完成时间：</w:t>
      </w:r>
      <w:r w:rsidR="00D82B5A">
        <w:rPr>
          <w:rFonts w:hint="eastAsia"/>
          <w:noProof/>
          <w:sz w:val="21"/>
          <w:szCs w:val="28"/>
        </w:rPr>
        <w:t>2</w:t>
      </w:r>
      <w:r w:rsidR="00D82B5A">
        <w:rPr>
          <w:noProof/>
          <w:sz w:val="21"/>
          <w:szCs w:val="28"/>
        </w:rPr>
        <w:t>024</w:t>
      </w:r>
      <w:r w:rsidR="00D82B5A">
        <w:rPr>
          <w:rFonts w:hint="eastAsia"/>
          <w:noProof/>
          <w:sz w:val="21"/>
          <w:szCs w:val="28"/>
        </w:rPr>
        <w:t>年</w:t>
      </w:r>
      <w:r w:rsidR="00D82B5A">
        <w:rPr>
          <w:rFonts w:hint="eastAsia"/>
          <w:noProof/>
          <w:sz w:val="21"/>
          <w:szCs w:val="28"/>
        </w:rPr>
        <w:t>5</w:t>
      </w:r>
      <w:r w:rsidR="00D82B5A">
        <w:rPr>
          <w:rFonts w:hint="eastAsia"/>
          <w:noProof/>
          <w:sz w:val="21"/>
          <w:szCs w:val="28"/>
        </w:rPr>
        <w:t>月）</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207D8">
        <w:rPr>
          <w:b/>
          <w:noProof/>
          <w:sz w:val="21"/>
          <w:szCs w:val="28"/>
        </w:rPr>
      </w:r>
      <w:r w:rsidR="002207D8">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82B5A">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353D6FC" wp14:editId="526B6C9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D696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F69BA" w:rsidRDefault="00BF69BA" w:rsidP="00BF69BA">
      <w:pPr>
        <w:pStyle w:val="affffff2"/>
        <w:spacing w:after="468"/>
        <w:rPr>
          <w:rFonts w:hint="eastAsia"/>
        </w:rPr>
      </w:pPr>
      <w:bookmarkStart w:id="21" w:name="_Toc170290989"/>
      <w:bookmarkStart w:id="22" w:name="_Toc170291288"/>
      <w:bookmarkStart w:id="23" w:name="_Toc170294525"/>
      <w:bookmarkStart w:id="24" w:name="_Toc170298671"/>
      <w:bookmarkStart w:id="25" w:name="_Toc170308229"/>
      <w:bookmarkStart w:id="26" w:name="_Toc170309204"/>
      <w:bookmarkStart w:id="27" w:name="_Toc170309240"/>
      <w:bookmarkStart w:id="28" w:name="BookMark1"/>
      <w:bookmarkStart w:id="29" w:name="_GoBack"/>
      <w:bookmarkEnd w:id="29"/>
      <w:r w:rsidRPr="00BF69BA">
        <w:rPr>
          <w:rFonts w:hint="eastAsia"/>
          <w:spacing w:val="320"/>
        </w:rPr>
        <w:lastRenderedPageBreak/>
        <w:t>目</w:t>
      </w:r>
      <w:r>
        <w:rPr>
          <w:rFonts w:hint="eastAsia"/>
        </w:rPr>
        <w:t>次</w:t>
      </w:r>
    </w:p>
    <w:p w:rsidR="00BF69BA" w:rsidRPr="00BF69BA" w:rsidRDefault="00BF69BA">
      <w:pPr>
        <w:pStyle w:val="11"/>
        <w:tabs>
          <w:tab w:val="right" w:leader="dot" w:pos="9344"/>
        </w:tabs>
        <w:rPr>
          <w:rFonts w:asciiTheme="minorHAnsi" w:eastAsiaTheme="minorEastAsia" w:hAnsiTheme="minorHAnsi" w:cstheme="minorBidi"/>
          <w:noProof/>
          <w:szCs w:val="22"/>
        </w:rPr>
      </w:pPr>
      <w:r w:rsidRPr="00BF69BA">
        <w:fldChar w:fldCharType="begin"/>
      </w:r>
      <w:r w:rsidRPr="00BF69BA">
        <w:instrText xml:space="preserve"> TOC \o "1-1" \h \t "标准文件_一级条标题,2,标准文件_附录一级条标题,2," </w:instrText>
      </w:r>
      <w:r w:rsidRPr="00BF69BA">
        <w:fldChar w:fldCharType="separate"/>
      </w:r>
      <w:hyperlink w:anchor="_Toc170318373" w:history="1">
        <w:r w:rsidRPr="00BF69BA">
          <w:rPr>
            <w:rStyle w:val="affffffe"/>
            <w:noProof/>
          </w:rPr>
          <w:t>前言</w:t>
        </w:r>
        <w:r w:rsidRPr="00BF69BA">
          <w:rPr>
            <w:noProof/>
          </w:rPr>
          <w:tab/>
        </w:r>
        <w:r w:rsidRPr="00BF69BA">
          <w:rPr>
            <w:noProof/>
          </w:rPr>
          <w:fldChar w:fldCharType="begin"/>
        </w:r>
        <w:r w:rsidRPr="00BF69BA">
          <w:rPr>
            <w:noProof/>
          </w:rPr>
          <w:instrText xml:space="preserve"> PAGEREF _Toc170318373 \h </w:instrText>
        </w:r>
        <w:r w:rsidRPr="00BF69BA">
          <w:rPr>
            <w:noProof/>
          </w:rPr>
        </w:r>
        <w:r w:rsidRPr="00BF69BA">
          <w:rPr>
            <w:noProof/>
          </w:rPr>
          <w:fldChar w:fldCharType="separate"/>
        </w:r>
        <w:r w:rsidRPr="00BF69BA">
          <w:rPr>
            <w:noProof/>
          </w:rPr>
          <w:t>II</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74" w:history="1">
        <w:r w:rsidRPr="00BF69BA">
          <w:rPr>
            <w:rStyle w:val="affffffe"/>
            <w:noProof/>
          </w:rPr>
          <w:t>1</w:t>
        </w:r>
        <w:r>
          <w:rPr>
            <w:rStyle w:val="affffffe"/>
            <w:noProof/>
          </w:rPr>
          <w:t xml:space="preserve"> </w:t>
        </w:r>
        <w:r w:rsidRPr="00BF69BA">
          <w:rPr>
            <w:rStyle w:val="affffffe"/>
            <w:noProof/>
          </w:rPr>
          <w:t xml:space="preserve"> 范围</w:t>
        </w:r>
        <w:r w:rsidRPr="00BF69BA">
          <w:rPr>
            <w:noProof/>
          </w:rPr>
          <w:tab/>
        </w:r>
        <w:r w:rsidRPr="00BF69BA">
          <w:rPr>
            <w:noProof/>
          </w:rPr>
          <w:fldChar w:fldCharType="begin"/>
        </w:r>
        <w:r w:rsidRPr="00BF69BA">
          <w:rPr>
            <w:noProof/>
          </w:rPr>
          <w:instrText xml:space="preserve"> PAGEREF _Toc170318374 \h </w:instrText>
        </w:r>
        <w:r w:rsidRPr="00BF69BA">
          <w:rPr>
            <w:noProof/>
          </w:rPr>
        </w:r>
        <w:r w:rsidRPr="00BF69BA">
          <w:rPr>
            <w:noProof/>
          </w:rPr>
          <w:fldChar w:fldCharType="separate"/>
        </w:r>
        <w:r w:rsidRPr="00BF69BA">
          <w:rPr>
            <w:noProof/>
          </w:rPr>
          <w:t>1</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75" w:history="1">
        <w:r w:rsidRPr="00BF69BA">
          <w:rPr>
            <w:rStyle w:val="affffffe"/>
            <w:noProof/>
          </w:rPr>
          <w:t>2</w:t>
        </w:r>
        <w:r>
          <w:rPr>
            <w:rStyle w:val="affffffe"/>
            <w:noProof/>
          </w:rPr>
          <w:t xml:space="preserve"> </w:t>
        </w:r>
        <w:r w:rsidRPr="00BF69BA">
          <w:rPr>
            <w:rStyle w:val="affffffe"/>
            <w:noProof/>
          </w:rPr>
          <w:t xml:space="preserve"> 规范性引用文件</w:t>
        </w:r>
        <w:r w:rsidRPr="00BF69BA">
          <w:rPr>
            <w:noProof/>
          </w:rPr>
          <w:tab/>
        </w:r>
        <w:r w:rsidRPr="00BF69BA">
          <w:rPr>
            <w:noProof/>
          </w:rPr>
          <w:fldChar w:fldCharType="begin"/>
        </w:r>
        <w:r w:rsidRPr="00BF69BA">
          <w:rPr>
            <w:noProof/>
          </w:rPr>
          <w:instrText xml:space="preserve"> PAGEREF _Toc170318375 \h </w:instrText>
        </w:r>
        <w:r w:rsidRPr="00BF69BA">
          <w:rPr>
            <w:noProof/>
          </w:rPr>
        </w:r>
        <w:r w:rsidRPr="00BF69BA">
          <w:rPr>
            <w:noProof/>
          </w:rPr>
          <w:fldChar w:fldCharType="separate"/>
        </w:r>
        <w:r w:rsidRPr="00BF69BA">
          <w:rPr>
            <w:noProof/>
          </w:rPr>
          <w:t>1</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76" w:history="1">
        <w:r w:rsidRPr="00BF69BA">
          <w:rPr>
            <w:rStyle w:val="affffffe"/>
            <w:noProof/>
          </w:rPr>
          <w:t>3</w:t>
        </w:r>
        <w:r>
          <w:rPr>
            <w:rStyle w:val="affffffe"/>
            <w:noProof/>
          </w:rPr>
          <w:t xml:space="preserve"> </w:t>
        </w:r>
        <w:r w:rsidRPr="00BF69BA">
          <w:rPr>
            <w:rStyle w:val="affffffe"/>
            <w:noProof/>
          </w:rPr>
          <w:t xml:space="preserve"> 术语和定义</w:t>
        </w:r>
        <w:r w:rsidRPr="00BF69BA">
          <w:rPr>
            <w:noProof/>
          </w:rPr>
          <w:tab/>
        </w:r>
        <w:r w:rsidRPr="00BF69BA">
          <w:rPr>
            <w:noProof/>
          </w:rPr>
          <w:fldChar w:fldCharType="begin"/>
        </w:r>
        <w:r w:rsidRPr="00BF69BA">
          <w:rPr>
            <w:noProof/>
          </w:rPr>
          <w:instrText xml:space="preserve"> PAGEREF _Toc170318376 \h </w:instrText>
        </w:r>
        <w:r w:rsidRPr="00BF69BA">
          <w:rPr>
            <w:noProof/>
          </w:rPr>
        </w:r>
        <w:r w:rsidRPr="00BF69BA">
          <w:rPr>
            <w:noProof/>
          </w:rPr>
          <w:fldChar w:fldCharType="separate"/>
        </w:r>
        <w:r w:rsidRPr="00BF69BA">
          <w:rPr>
            <w:noProof/>
          </w:rPr>
          <w:t>1</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77" w:history="1">
        <w:r w:rsidRPr="00BF69BA">
          <w:rPr>
            <w:rStyle w:val="affffffe"/>
            <w:noProof/>
          </w:rPr>
          <w:t>4</w:t>
        </w:r>
        <w:r>
          <w:rPr>
            <w:rStyle w:val="affffffe"/>
            <w:noProof/>
          </w:rPr>
          <w:t xml:space="preserve"> </w:t>
        </w:r>
        <w:r w:rsidRPr="00BF69BA">
          <w:rPr>
            <w:rStyle w:val="affffffe"/>
            <w:noProof/>
          </w:rPr>
          <w:t xml:space="preserve"> 组织管理</w:t>
        </w:r>
        <w:r w:rsidRPr="00BF69BA">
          <w:rPr>
            <w:noProof/>
          </w:rPr>
          <w:tab/>
        </w:r>
        <w:r w:rsidRPr="00BF69BA">
          <w:rPr>
            <w:noProof/>
          </w:rPr>
          <w:fldChar w:fldCharType="begin"/>
        </w:r>
        <w:r w:rsidRPr="00BF69BA">
          <w:rPr>
            <w:noProof/>
          </w:rPr>
          <w:instrText xml:space="preserve"> PAGEREF _Toc170318377 \h </w:instrText>
        </w:r>
        <w:r w:rsidRPr="00BF69BA">
          <w:rPr>
            <w:noProof/>
          </w:rPr>
        </w:r>
        <w:r w:rsidRPr="00BF69BA">
          <w:rPr>
            <w:noProof/>
          </w:rPr>
          <w:fldChar w:fldCharType="separate"/>
        </w:r>
        <w:r w:rsidRPr="00BF69BA">
          <w:rPr>
            <w:noProof/>
          </w:rPr>
          <w:t>2</w:t>
        </w:r>
        <w:r w:rsidRPr="00BF69BA">
          <w:rPr>
            <w:noProof/>
          </w:rPr>
          <w:fldChar w:fldCharType="end"/>
        </w:r>
      </w:hyperlink>
    </w:p>
    <w:p w:rsidR="00BF69BA" w:rsidRPr="00BF69BA" w:rsidRDefault="00BF69BA">
      <w:pPr>
        <w:pStyle w:val="24"/>
        <w:rPr>
          <w:rFonts w:asciiTheme="minorHAnsi" w:eastAsiaTheme="minorEastAsia" w:hAnsiTheme="minorHAnsi" w:cstheme="minorBidi"/>
          <w:noProof/>
          <w:szCs w:val="22"/>
        </w:rPr>
      </w:pPr>
      <w:hyperlink w:anchor="_Toc170318378" w:history="1">
        <w:r w:rsidRPr="00BF69BA">
          <w:rPr>
            <w:rStyle w:val="affffffe"/>
            <w:noProof/>
            <w14:scene3d>
              <w14:camera w14:prst="orthographicFront"/>
              <w14:lightRig w14:rig="threePt" w14:dir="t">
                <w14:rot w14:lat="0" w14:lon="0" w14:rev="0"/>
              </w14:lightRig>
            </w14:scene3d>
          </w:rPr>
          <w:t>4.1</w:t>
        </w:r>
        <w:r>
          <w:rPr>
            <w:rStyle w:val="affffffe"/>
            <w:noProof/>
            <w14:scene3d>
              <w14:camera w14:prst="orthographicFront"/>
              <w14:lightRig w14:rig="threePt" w14:dir="t">
                <w14:rot w14:lat="0" w14:lon="0" w14:rev="0"/>
              </w14:lightRig>
            </w14:scene3d>
          </w:rPr>
          <w:t xml:space="preserve"> </w:t>
        </w:r>
        <w:r w:rsidRPr="00BF69BA">
          <w:rPr>
            <w:rStyle w:val="affffffe"/>
            <w:noProof/>
          </w:rPr>
          <w:t xml:space="preserve"> 机构设置</w:t>
        </w:r>
        <w:r w:rsidRPr="00BF69BA">
          <w:rPr>
            <w:noProof/>
          </w:rPr>
          <w:tab/>
        </w:r>
        <w:r w:rsidRPr="00BF69BA">
          <w:rPr>
            <w:noProof/>
          </w:rPr>
          <w:fldChar w:fldCharType="begin"/>
        </w:r>
        <w:r w:rsidRPr="00BF69BA">
          <w:rPr>
            <w:noProof/>
          </w:rPr>
          <w:instrText xml:space="preserve"> PAGEREF _Toc170318378 \h </w:instrText>
        </w:r>
        <w:r w:rsidRPr="00BF69BA">
          <w:rPr>
            <w:noProof/>
          </w:rPr>
        </w:r>
        <w:r w:rsidRPr="00BF69BA">
          <w:rPr>
            <w:noProof/>
          </w:rPr>
          <w:fldChar w:fldCharType="separate"/>
        </w:r>
        <w:r w:rsidRPr="00BF69BA">
          <w:rPr>
            <w:noProof/>
          </w:rPr>
          <w:t>2</w:t>
        </w:r>
        <w:r w:rsidRPr="00BF69BA">
          <w:rPr>
            <w:noProof/>
          </w:rPr>
          <w:fldChar w:fldCharType="end"/>
        </w:r>
      </w:hyperlink>
    </w:p>
    <w:p w:rsidR="00BF69BA" w:rsidRPr="00BF69BA" w:rsidRDefault="00BF69BA">
      <w:pPr>
        <w:pStyle w:val="24"/>
        <w:rPr>
          <w:rFonts w:asciiTheme="minorHAnsi" w:eastAsiaTheme="minorEastAsia" w:hAnsiTheme="minorHAnsi" w:cstheme="minorBidi"/>
          <w:noProof/>
          <w:szCs w:val="22"/>
        </w:rPr>
      </w:pPr>
      <w:hyperlink w:anchor="_Toc170318379" w:history="1">
        <w:r w:rsidRPr="00BF69BA">
          <w:rPr>
            <w:rStyle w:val="affffffe"/>
            <w:noProof/>
            <w14:scene3d>
              <w14:camera w14:prst="orthographicFront"/>
              <w14:lightRig w14:rig="threePt" w14:dir="t">
                <w14:rot w14:lat="0" w14:lon="0" w14:rev="0"/>
              </w14:lightRig>
            </w14:scene3d>
          </w:rPr>
          <w:t>4.2</w:t>
        </w:r>
        <w:r>
          <w:rPr>
            <w:rStyle w:val="affffffe"/>
            <w:noProof/>
            <w14:scene3d>
              <w14:camera w14:prst="orthographicFront"/>
              <w14:lightRig w14:rig="threePt" w14:dir="t">
                <w14:rot w14:lat="0" w14:lon="0" w14:rev="0"/>
              </w14:lightRig>
            </w14:scene3d>
          </w:rPr>
          <w:t xml:space="preserve"> </w:t>
        </w:r>
        <w:r w:rsidRPr="00BF69BA">
          <w:rPr>
            <w:rStyle w:val="affffffe"/>
            <w:noProof/>
          </w:rPr>
          <w:t xml:space="preserve"> 人员要求</w:t>
        </w:r>
        <w:r w:rsidRPr="00BF69BA">
          <w:rPr>
            <w:noProof/>
          </w:rPr>
          <w:tab/>
        </w:r>
        <w:r w:rsidRPr="00BF69BA">
          <w:rPr>
            <w:noProof/>
          </w:rPr>
          <w:fldChar w:fldCharType="begin"/>
        </w:r>
        <w:r w:rsidRPr="00BF69BA">
          <w:rPr>
            <w:noProof/>
          </w:rPr>
          <w:instrText xml:space="preserve"> PAGEREF _Toc170318379 \h </w:instrText>
        </w:r>
        <w:r w:rsidRPr="00BF69BA">
          <w:rPr>
            <w:noProof/>
          </w:rPr>
        </w:r>
        <w:r w:rsidRPr="00BF69BA">
          <w:rPr>
            <w:noProof/>
          </w:rPr>
          <w:fldChar w:fldCharType="separate"/>
        </w:r>
        <w:r w:rsidRPr="00BF69BA">
          <w:rPr>
            <w:noProof/>
          </w:rPr>
          <w:t>2</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80" w:history="1">
        <w:r w:rsidRPr="00BF69BA">
          <w:rPr>
            <w:rStyle w:val="affffffe"/>
            <w:noProof/>
          </w:rPr>
          <w:t>5</w:t>
        </w:r>
        <w:r>
          <w:rPr>
            <w:rStyle w:val="affffffe"/>
            <w:noProof/>
          </w:rPr>
          <w:t xml:space="preserve"> </w:t>
        </w:r>
        <w:r w:rsidRPr="00BF69BA">
          <w:rPr>
            <w:rStyle w:val="affffffe"/>
            <w:noProof/>
          </w:rPr>
          <w:t xml:space="preserve"> 场所设施</w:t>
        </w:r>
        <w:r w:rsidRPr="00BF69BA">
          <w:rPr>
            <w:noProof/>
          </w:rPr>
          <w:tab/>
        </w:r>
        <w:r w:rsidRPr="00BF69BA">
          <w:rPr>
            <w:noProof/>
          </w:rPr>
          <w:fldChar w:fldCharType="begin"/>
        </w:r>
        <w:r w:rsidRPr="00BF69BA">
          <w:rPr>
            <w:noProof/>
          </w:rPr>
          <w:instrText xml:space="preserve"> PAGEREF _Toc170318380 \h </w:instrText>
        </w:r>
        <w:r w:rsidRPr="00BF69BA">
          <w:rPr>
            <w:noProof/>
          </w:rPr>
        </w:r>
        <w:r w:rsidRPr="00BF69BA">
          <w:rPr>
            <w:noProof/>
          </w:rPr>
          <w:fldChar w:fldCharType="separate"/>
        </w:r>
        <w:r w:rsidRPr="00BF69BA">
          <w:rPr>
            <w:noProof/>
          </w:rPr>
          <w:t>4</w:t>
        </w:r>
        <w:r w:rsidRPr="00BF69BA">
          <w:rPr>
            <w:noProof/>
          </w:rPr>
          <w:fldChar w:fldCharType="end"/>
        </w:r>
      </w:hyperlink>
    </w:p>
    <w:p w:rsidR="00BF69BA" w:rsidRPr="00BF69BA" w:rsidRDefault="00BF69BA">
      <w:pPr>
        <w:pStyle w:val="24"/>
        <w:rPr>
          <w:rFonts w:asciiTheme="minorHAnsi" w:eastAsiaTheme="minorEastAsia" w:hAnsiTheme="minorHAnsi" w:cstheme="minorBidi"/>
          <w:noProof/>
          <w:szCs w:val="22"/>
        </w:rPr>
      </w:pPr>
      <w:hyperlink w:anchor="_Toc170318381" w:history="1">
        <w:r w:rsidRPr="00BF69BA">
          <w:rPr>
            <w:rStyle w:val="affffffe"/>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BF69BA">
          <w:rPr>
            <w:rStyle w:val="affffffe"/>
            <w:noProof/>
          </w:rPr>
          <w:t xml:space="preserve"> 安全要求</w:t>
        </w:r>
        <w:r w:rsidRPr="00BF69BA">
          <w:rPr>
            <w:noProof/>
          </w:rPr>
          <w:tab/>
        </w:r>
        <w:r w:rsidRPr="00BF69BA">
          <w:rPr>
            <w:noProof/>
          </w:rPr>
          <w:fldChar w:fldCharType="begin"/>
        </w:r>
        <w:r w:rsidRPr="00BF69BA">
          <w:rPr>
            <w:noProof/>
          </w:rPr>
          <w:instrText xml:space="preserve"> PAGEREF _Toc170318381 \h </w:instrText>
        </w:r>
        <w:r w:rsidRPr="00BF69BA">
          <w:rPr>
            <w:noProof/>
          </w:rPr>
        </w:r>
        <w:r w:rsidRPr="00BF69BA">
          <w:rPr>
            <w:noProof/>
          </w:rPr>
          <w:fldChar w:fldCharType="separate"/>
        </w:r>
        <w:r w:rsidRPr="00BF69BA">
          <w:rPr>
            <w:noProof/>
          </w:rPr>
          <w:t>4</w:t>
        </w:r>
        <w:r w:rsidRPr="00BF69BA">
          <w:rPr>
            <w:noProof/>
          </w:rPr>
          <w:fldChar w:fldCharType="end"/>
        </w:r>
      </w:hyperlink>
    </w:p>
    <w:p w:rsidR="00BF69BA" w:rsidRPr="00BF69BA" w:rsidRDefault="00BF69BA">
      <w:pPr>
        <w:pStyle w:val="24"/>
        <w:rPr>
          <w:rFonts w:asciiTheme="minorHAnsi" w:eastAsiaTheme="minorEastAsia" w:hAnsiTheme="minorHAnsi" w:cstheme="minorBidi"/>
          <w:noProof/>
          <w:szCs w:val="22"/>
        </w:rPr>
      </w:pPr>
      <w:hyperlink w:anchor="_Toc170318382" w:history="1">
        <w:r w:rsidRPr="00BF69BA">
          <w:rPr>
            <w:rStyle w:val="affffffe"/>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BF69BA">
          <w:rPr>
            <w:rStyle w:val="affffffe"/>
            <w:noProof/>
          </w:rPr>
          <w:t xml:space="preserve"> 环境标识</w:t>
        </w:r>
        <w:r w:rsidRPr="00BF69BA">
          <w:rPr>
            <w:noProof/>
          </w:rPr>
          <w:tab/>
        </w:r>
        <w:r w:rsidRPr="00BF69BA">
          <w:rPr>
            <w:noProof/>
          </w:rPr>
          <w:fldChar w:fldCharType="begin"/>
        </w:r>
        <w:r w:rsidRPr="00BF69BA">
          <w:rPr>
            <w:noProof/>
          </w:rPr>
          <w:instrText xml:space="preserve"> PAGEREF _Toc170318382 \h </w:instrText>
        </w:r>
        <w:r w:rsidRPr="00BF69BA">
          <w:rPr>
            <w:noProof/>
          </w:rPr>
        </w:r>
        <w:r w:rsidRPr="00BF69BA">
          <w:rPr>
            <w:noProof/>
          </w:rPr>
          <w:fldChar w:fldCharType="separate"/>
        </w:r>
        <w:r w:rsidRPr="00BF69BA">
          <w:rPr>
            <w:noProof/>
          </w:rPr>
          <w:t>4</w:t>
        </w:r>
        <w:r w:rsidRPr="00BF69BA">
          <w:rPr>
            <w:noProof/>
          </w:rPr>
          <w:fldChar w:fldCharType="end"/>
        </w:r>
      </w:hyperlink>
    </w:p>
    <w:p w:rsidR="00BF69BA" w:rsidRPr="00BF69BA" w:rsidRDefault="00BF69BA">
      <w:pPr>
        <w:pStyle w:val="24"/>
        <w:rPr>
          <w:rFonts w:asciiTheme="minorHAnsi" w:eastAsiaTheme="minorEastAsia" w:hAnsiTheme="minorHAnsi" w:cstheme="minorBidi"/>
          <w:noProof/>
          <w:szCs w:val="22"/>
        </w:rPr>
      </w:pPr>
      <w:hyperlink w:anchor="_Toc170318383" w:history="1">
        <w:r w:rsidRPr="00BF69BA">
          <w:rPr>
            <w:rStyle w:val="affffffe"/>
            <w:noProof/>
            <w14:scene3d>
              <w14:camera w14:prst="orthographicFront"/>
              <w14:lightRig w14:rig="threePt" w14:dir="t">
                <w14:rot w14:lat="0" w14:lon="0" w14:rev="0"/>
              </w14:lightRig>
            </w14:scene3d>
          </w:rPr>
          <w:t>5.3</w:t>
        </w:r>
        <w:r>
          <w:rPr>
            <w:rStyle w:val="affffffe"/>
            <w:noProof/>
            <w14:scene3d>
              <w14:camera w14:prst="orthographicFront"/>
              <w14:lightRig w14:rig="threePt" w14:dir="t">
                <w14:rot w14:lat="0" w14:lon="0" w14:rev="0"/>
              </w14:lightRig>
            </w14:scene3d>
          </w:rPr>
          <w:t xml:space="preserve"> </w:t>
        </w:r>
        <w:r w:rsidRPr="00BF69BA">
          <w:rPr>
            <w:rStyle w:val="affffffe"/>
            <w:noProof/>
          </w:rPr>
          <w:t xml:space="preserve"> 设施设备</w:t>
        </w:r>
        <w:r w:rsidRPr="00BF69BA">
          <w:rPr>
            <w:noProof/>
          </w:rPr>
          <w:tab/>
        </w:r>
        <w:r w:rsidRPr="00BF69BA">
          <w:rPr>
            <w:noProof/>
          </w:rPr>
          <w:fldChar w:fldCharType="begin"/>
        </w:r>
        <w:r w:rsidRPr="00BF69BA">
          <w:rPr>
            <w:noProof/>
          </w:rPr>
          <w:instrText xml:space="preserve"> PAGEREF _Toc170318383 \h </w:instrText>
        </w:r>
        <w:r w:rsidRPr="00BF69BA">
          <w:rPr>
            <w:noProof/>
          </w:rPr>
        </w:r>
        <w:r w:rsidRPr="00BF69BA">
          <w:rPr>
            <w:noProof/>
          </w:rPr>
          <w:fldChar w:fldCharType="separate"/>
        </w:r>
        <w:r w:rsidRPr="00BF69BA">
          <w:rPr>
            <w:noProof/>
          </w:rPr>
          <w:t>4</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84" w:history="1">
        <w:r w:rsidRPr="00BF69BA">
          <w:rPr>
            <w:rStyle w:val="affffffe"/>
            <w:noProof/>
          </w:rPr>
          <w:t>6</w:t>
        </w:r>
        <w:r>
          <w:rPr>
            <w:rStyle w:val="affffffe"/>
            <w:noProof/>
          </w:rPr>
          <w:t xml:space="preserve"> </w:t>
        </w:r>
        <w:r w:rsidRPr="00BF69BA">
          <w:rPr>
            <w:rStyle w:val="affffffe"/>
            <w:noProof/>
          </w:rPr>
          <w:t xml:space="preserve"> 服务流程</w:t>
        </w:r>
        <w:r w:rsidRPr="00BF69BA">
          <w:rPr>
            <w:noProof/>
          </w:rPr>
          <w:tab/>
        </w:r>
        <w:r w:rsidRPr="00BF69BA">
          <w:rPr>
            <w:noProof/>
          </w:rPr>
          <w:fldChar w:fldCharType="begin"/>
        </w:r>
        <w:r w:rsidRPr="00BF69BA">
          <w:rPr>
            <w:noProof/>
          </w:rPr>
          <w:instrText xml:space="preserve"> PAGEREF _Toc170318384 \h </w:instrText>
        </w:r>
        <w:r w:rsidRPr="00BF69BA">
          <w:rPr>
            <w:noProof/>
          </w:rPr>
        </w:r>
        <w:r w:rsidRPr="00BF69BA">
          <w:rPr>
            <w:noProof/>
          </w:rPr>
          <w:fldChar w:fldCharType="separate"/>
        </w:r>
        <w:r w:rsidRPr="00BF69BA">
          <w:rPr>
            <w:noProof/>
          </w:rPr>
          <w:t>6</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85" w:history="1">
        <w:r w:rsidRPr="00BF69BA">
          <w:rPr>
            <w:rStyle w:val="affffffe"/>
            <w:noProof/>
          </w:rPr>
          <w:t>7</w:t>
        </w:r>
        <w:r>
          <w:rPr>
            <w:rStyle w:val="affffffe"/>
            <w:noProof/>
          </w:rPr>
          <w:t xml:space="preserve"> </w:t>
        </w:r>
        <w:r w:rsidRPr="00BF69BA">
          <w:rPr>
            <w:rStyle w:val="affffffe"/>
            <w:noProof/>
          </w:rPr>
          <w:t xml:space="preserve"> 质量评价与改进</w:t>
        </w:r>
        <w:r w:rsidRPr="00BF69BA">
          <w:rPr>
            <w:noProof/>
          </w:rPr>
          <w:tab/>
        </w:r>
        <w:r w:rsidRPr="00BF69BA">
          <w:rPr>
            <w:noProof/>
          </w:rPr>
          <w:fldChar w:fldCharType="begin"/>
        </w:r>
        <w:r w:rsidRPr="00BF69BA">
          <w:rPr>
            <w:noProof/>
          </w:rPr>
          <w:instrText xml:space="preserve"> PAGEREF _Toc170318385 \h </w:instrText>
        </w:r>
        <w:r w:rsidRPr="00BF69BA">
          <w:rPr>
            <w:noProof/>
          </w:rPr>
        </w:r>
        <w:r w:rsidRPr="00BF69BA">
          <w:rPr>
            <w:noProof/>
          </w:rPr>
          <w:fldChar w:fldCharType="separate"/>
        </w:r>
        <w:r w:rsidRPr="00BF69BA">
          <w:rPr>
            <w:noProof/>
          </w:rPr>
          <w:t>7</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86" w:history="1">
        <w:r w:rsidRPr="00BF69BA">
          <w:rPr>
            <w:rStyle w:val="affffffe"/>
            <w:noProof/>
          </w:rPr>
          <w:t>8</w:t>
        </w:r>
        <w:r>
          <w:rPr>
            <w:rStyle w:val="affffffe"/>
            <w:noProof/>
          </w:rPr>
          <w:t xml:space="preserve"> </w:t>
        </w:r>
        <w:r w:rsidRPr="00BF69BA">
          <w:rPr>
            <w:rStyle w:val="affffffe"/>
            <w:noProof/>
          </w:rPr>
          <w:t xml:space="preserve"> 数据安全</w:t>
        </w:r>
        <w:r w:rsidRPr="00BF69BA">
          <w:rPr>
            <w:noProof/>
          </w:rPr>
          <w:tab/>
        </w:r>
        <w:r w:rsidRPr="00BF69BA">
          <w:rPr>
            <w:noProof/>
          </w:rPr>
          <w:fldChar w:fldCharType="begin"/>
        </w:r>
        <w:r w:rsidRPr="00BF69BA">
          <w:rPr>
            <w:noProof/>
          </w:rPr>
          <w:instrText xml:space="preserve"> PAGEREF _Toc170318386 \h </w:instrText>
        </w:r>
        <w:r w:rsidRPr="00BF69BA">
          <w:rPr>
            <w:noProof/>
          </w:rPr>
        </w:r>
        <w:r w:rsidRPr="00BF69BA">
          <w:rPr>
            <w:noProof/>
          </w:rPr>
          <w:fldChar w:fldCharType="separate"/>
        </w:r>
        <w:r w:rsidRPr="00BF69BA">
          <w:rPr>
            <w:noProof/>
          </w:rPr>
          <w:t>8</w:t>
        </w:r>
        <w:r w:rsidRPr="00BF69BA">
          <w:rPr>
            <w:noProof/>
          </w:rPr>
          <w:fldChar w:fldCharType="end"/>
        </w:r>
      </w:hyperlink>
    </w:p>
    <w:p w:rsidR="00BF69BA" w:rsidRPr="00BF69BA" w:rsidRDefault="00BF69BA">
      <w:pPr>
        <w:pStyle w:val="11"/>
        <w:tabs>
          <w:tab w:val="right" w:leader="dot" w:pos="9344"/>
        </w:tabs>
        <w:rPr>
          <w:rFonts w:asciiTheme="minorHAnsi" w:eastAsiaTheme="minorEastAsia" w:hAnsiTheme="minorHAnsi" w:cstheme="minorBidi"/>
          <w:noProof/>
          <w:szCs w:val="22"/>
        </w:rPr>
      </w:pPr>
      <w:hyperlink w:anchor="_Toc170318387" w:history="1">
        <w:r w:rsidRPr="00BF69BA">
          <w:rPr>
            <w:rStyle w:val="affffffe"/>
            <w:noProof/>
          </w:rPr>
          <w:t>参考文献</w:t>
        </w:r>
        <w:r w:rsidRPr="00BF69BA">
          <w:rPr>
            <w:noProof/>
          </w:rPr>
          <w:tab/>
        </w:r>
        <w:r w:rsidRPr="00BF69BA">
          <w:rPr>
            <w:noProof/>
          </w:rPr>
          <w:fldChar w:fldCharType="begin"/>
        </w:r>
        <w:r w:rsidRPr="00BF69BA">
          <w:rPr>
            <w:noProof/>
          </w:rPr>
          <w:instrText xml:space="preserve"> PAGEREF _Toc170318387 \h </w:instrText>
        </w:r>
        <w:r w:rsidRPr="00BF69BA">
          <w:rPr>
            <w:noProof/>
          </w:rPr>
        </w:r>
        <w:r w:rsidRPr="00BF69BA">
          <w:rPr>
            <w:noProof/>
          </w:rPr>
          <w:fldChar w:fldCharType="separate"/>
        </w:r>
        <w:r w:rsidRPr="00BF69BA">
          <w:rPr>
            <w:noProof/>
          </w:rPr>
          <w:t>9</w:t>
        </w:r>
        <w:r w:rsidRPr="00BF69BA">
          <w:rPr>
            <w:noProof/>
          </w:rPr>
          <w:fldChar w:fldCharType="end"/>
        </w:r>
      </w:hyperlink>
    </w:p>
    <w:p w:rsidR="00BF69BA" w:rsidRPr="00BF69BA" w:rsidRDefault="00BF69BA" w:rsidP="00BF69BA">
      <w:pPr>
        <w:pStyle w:val="affffff2"/>
        <w:spacing w:after="468"/>
        <w:sectPr w:rsidR="00BF69BA" w:rsidRPr="00BF69BA" w:rsidSect="00BF69BA">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BF69BA">
        <w:fldChar w:fldCharType="end"/>
      </w:r>
    </w:p>
    <w:p w:rsidR="00D82B5A" w:rsidRDefault="00D82B5A" w:rsidP="00D82B5A">
      <w:pPr>
        <w:pStyle w:val="a6"/>
        <w:spacing w:before="900" w:after="468"/>
      </w:pPr>
      <w:bookmarkStart w:id="30" w:name="BookMark2"/>
      <w:bookmarkStart w:id="31" w:name="_Toc170318373"/>
      <w:bookmarkEnd w:id="28"/>
      <w:r w:rsidRPr="00D82B5A">
        <w:rPr>
          <w:spacing w:val="320"/>
        </w:rPr>
        <w:lastRenderedPageBreak/>
        <w:t>前</w:t>
      </w:r>
      <w:r>
        <w:t>言</w:t>
      </w:r>
      <w:bookmarkEnd w:id="21"/>
      <w:bookmarkEnd w:id="22"/>
      <w:bookmarkEnd w:id="23"/>
      <w:bookmarkEnd w:id="24"/>
      <w:bookmarkEnd w:id="25"/>
      <w:bookmarkEnd w:id="26"/>
      <w:bookmarkEnd w:id="27"/>
      <w:bookmarkEnd w:id="31"/>
    </w:p>
    <w:p w:rsidR="00D82B5A" w:rsidRDefault="00D82B5A" w:rsidP="00D82B5A">
      <w:pPr>
        <w:pStyle w:val="affffb"/>
        <w:ind w:firstLine="420"/>
      </w:pPr>
      <w:r>
        <w:rPr>
          <w:rFonts w:hint="eastAsia"/>
        </w:rPr>
        <w:t>本文件按照GB/T 1.1—2020《标准化工作导则  第1部分：标准化文件的结构和起草规则》的规定起草。</w:t>
      </w:r>
    </w:p>
    <w:p w:rsidR="00D82B5A" w:rsidRDefault="00D82B5A" w:rsidP="00D82B5A">
      <w:pPr>
        <w:pStyle w:val="affffb"/>
        <w:ind w:firstLine="420"/>
      </w:pPr>
      <w:r>
        <w:rPr>
          <w:rFonts w:hint="eastAsia"/>
        </w:rPr>
        <w:t>DB3</w:t>
      </w:r>
      <w:r>
        <w:t>2/T XXXX</w:t>
      </w:r>
      <w:r>
        <w:rPr>
          <w:rFonts w:hint="eastAsia"/>
        </w:rPr>
        <w:t>《慢性病健康管理服务规范》包括以下部分：</w:t>
      </w:r>
    </w:p>
    <w:p w:rsidR="00D82B5A" w:rsidRDefault="00D82B5A" w:rsidP="00D82B5A">
      <w:pPr>
        <w:pStyle w:val="af2"/>
      </w:pPr>
      <w:r>
        <w:rPr>
          <w:rFonts w:hint="eastAsia"/>
        </w:rPr>
        <w:t>第1部分：总则</w:t>
      </w:r>
    </w:p>
    <w:p w:rsidR="00D82B5A" w:rsidRDefault="00D82B5A" w:rsidP="00D82B5A">
      <w:pPr>
        <w:pStyle w:val="af2"/>
      </w:pPr>
      <w:r>
        <w:rPr>
          <w:rFonts w:hint="eastAsia"/>
        </w:rPr>
        <w:t>第2部分：慢性阻塞性肺疾病</w:t>
      </w:r>
    </w:p>
    <w:p w:rsidR="00D82B5A" w:rsidRDefault="00D82B5A" w:rsidP="00D82B5A">
      <w:pPr>
        <w:pStyle w:val="af2"/>
      </w:pPr>
      <w:r>
        <w:rPr>
          <w:rFonts w:hint="eastAsia"/>
        </w:rPr>
        <w:t>第3部分：高血压</w:t>
      </w:r>
    </w:p>
    <w:p w:rsidR="00D82B5A" w:rsidRDefault="00D82B5A" w:rsidP="00D82B5A">
      <w:pPr>
        <w:pStyle w:val="af2"/>
      </w:pPr>
      <w:r>
        <w:rPr>
          <w:rFonts w:hint="eastAsia"/>
        </w:rPr>
        <w:t>第4部分：糖尿病</w:t>
      </w:r>
    </w:p>
    <w:p w:rsidR="00D82B5A" w:rsidRDefault="00D82B5A" w:rsidP="00D82B5A">
      <w:pPr>
        <w:pStyle w:val="af2"/>
      </w:pPr>
      <w:r>
        <w:rPr>
          <w:rFonts w:hint="eastAsia"/>
        </w:rPr>
        <w:t>第5部分：肺癌</w:t>
      </w:r>
    </w:p>
    <w:p w:rsidR="00D82B5A" w:rsidRDefault="00D82B5A" w:rsidP="00D82B5A">
      <w:pPr>
        <w:pStyle w:val="affffb"/>
        <w:ind w:firstLine="420"/>
      </w:pPr>
      <w:r>
        <w:rPr>
          <w:rFonts w:hint="eastAsia"/>
        </w:rPr>
        <w:t>本文件是DB</w:t>
      </w:r>
      <w:r>
        <w:t>32</w:t>
      </w:r>
      <w:r>
        <w:rPr>
          <w:rFonts w:hint="eastAsia"/>
        </w:rPr>
        <w:t>/</w:t>
      </w:r>
      <w:r>
        <w:t>T XXXX</w:t>
      </w:r>
      <w:r>
        <w:rPr>
          <w:rFonts w:hint="eastAsia"/>
        </w:rPr>
        <w:t>《慢性病健康管理服务规范》的第1部分</w:t>
      </w:r>
      <w:r w:rsidR="00C474E8">
        <w:rPr>
          <w:rFonts w:hint="eastAsia"/>
        </w:rPr>
        <w:t>。</w:t>
      </w:r>
    </w:p>
    <w:p w:rsidR="00D82B5A" w:rsidRDefault="00D82B5A" w:rsidP="00D82B5A">
      <w:pPr>
        <w:pStyle w:val="affffb"/>
        <w:ind w:firstLine="420"/>
      </w:pPr>
      <w:r>
        <w:rPr>
          <w:rFonts w:hint="eastAsia"/>
        </w:rPr>
        <w:t>本文件由江苏省卫生健康标准化技术委员会提出</w:t>
      </w:r>
      <w:r w:rsidR="00923332">
        <w:rPr>
          <w:rFonts w:hint="eastAsia"/>
        </w:rPr>
        <w:t>并归口</w:t>
      </w:r>
      <w:r>
        <w:rPr>
          <w:rFonts w:hint="eastAsia"/>
        </w:rPr>
        <w:t>。</w:t>
      </w:r>
    </w:p>
    <w:p w:rsidR="00D82B5A" w:rsidRDefault="00D82B5A" w:rsidP="00D82B5A">
      <w:pPr>
        <w:pStyle w:val="affffb"/>
        <w:ind w:firstLine="420"/>
      </w:pPr>
      <w:r>
        <w:rPr>
          <w:rFonts w:hint="eastAsia"/>
        </w:rPr>
        <w:t>本文件起草单位：</w:t>
      </w:r>
      <w:r w:rsidR="00923332" w:rsidRPr="00923332">
        <w:rPr>
          <w:rFonts w:hint="eastAsia"/>
        </w:rPr>
        <w:t>南京医科大学第一附属医院（江苏省人民医院）、南京医科大学、江苏省医学会、江苏省卫生健康委员会、江苏省疾病预防控制中心、江苏亚寰软件科技有限公司、苏州大学附属第一医院、江苏省中医院、南京鼓楼医院。</w:t>
      </w:r>
    </w:p>
    <w:p w:rsidR="00D82B5A" w:rsidRDefault="00D82B5A" w:rsidP="00D82B5A">
      <w:pPr>
        <w:pStyle w:val="affffb"/>
        <w:ind w:firstLine="420"/>
      </w:pPr>
      <w:r>
        <w:rPr>
          <w:rFonts w:hint="eastAsia"/>
        </w:rPr>
        <w:t>本文件主要起草人：</w:t>
      </w:r>
      <w:r w:rsidR="00923332" w:rsidRPr="00923332">
        <w:rPr>
          <w:rFonts w:hint="eastAsia"/>
        </w:rPr>
        <w:t>张群、李晓娜、</w:t>
      </w:r>
      <w:r w:rsidR="00923332">
        <w:rPr>
          <w:rFonts w:hint="eastAsia"/>
        </w:rPr>
        <w:t>赵馨、郭雯、钦佩、汪天培、余成啸、刁庆庆、王建明、宋词、商洪涛、许津、周卫红</w:t>
      </w:r>
    </w:p>
    <w:p w:rsidR="00D82B5A" w:rsidRDefault="00D82B5A" w:rsidP="00D82B5A">
      <w:pPr>
        <w:pStyle w:val="affffb"/>
        <w:ind w:firstLine="420"/>
      </w:pPr>
    </w:p>
    <w:p w:rsidR="00D82B5A" w:rsidRPr="00D82B5A" w:rsidRDefault="00D82B5A" w:rsidP="00D82B5A">
      <w:pPr>
        <w:pStyle w:val="affffb"/>
        <w:ind w:firstLine="420"/>
        <w:sectPr w:rsidR="00D82B5A" w:rsidRPr="00D82B5A" w:rsidSect="00D82B5A">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2" w:name="BookMark4"/>
      <w:bookmarkEnd w:id="3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2EB1B5D0FBA4B1E9EF00A44BD8C6730"/>
        </w:placeholder>
      </w:sdtPr>
      <w:sdtEndPr/>
      <w:sdtContent>
        <w:bookmarkStart w:id="33" w:name="NEW_STAND_NAME" w:displacedByCustomXml="prev"/>
        <w:p w:rsidR="00D82B5A" w:rsidRDefault="00D82B5A" w:rsidP="00493ED0">
          <w:pPr>
            <w:pStyle w:val="afffffffff8"/>
            <w:spacing w:beforeLines="1" w:before="3" w:afterLines="1" w:after="3"/>
          </w:pPr>
          <w:r>
            <w:rPr>
              <w:rFonts w:hint="eastAsia"/>
            </w:rPr>
            <w:t>慢性病健康管理服务规范</w:t>
          </w:r>
        </w:p>
        <w:p w:rsidR="00F26B7E" w:rsidRPr="00F26B7E" w:rsidRDefault="00D82B5A" w:rsidP="00493ED0">
          <w:pPr>
            <w:pStyle w:val="afffffffff8"/>
            <w:spacing w:beforeLines="1" w:before="3" w:after="680"/>
          </w:pPr>
          <w:r>
            <w:rPr>
              <w:rFonts w:hint="eastAsia"/>
            </w:rPr>
            <w:t>第</w:t>
          </w:r>
          <w:r>
            <w:t>1部分：总则</w:t>
          </w:r>
        </w:p>
      </w:sdtContent>
    </w:sdt>
    <w:bookmarkEnd w:id="33" w:displacedByCustomXml="prev"/>
    <w:p w:rsidR="00E2552F" w:rsidRDefault="00E2552F" w:rsidP="00A77CCB">
      <w:pPr>
        <w:pStyle w:val="affc"/>
        <w:spacing w:before="312" w:after="312"/>
      </w:pPr>
      <w:bookmarkStart w:id="34" w:name="_Toc17233325"/>
      <w:bookmarkStart w:id="35" w:name="_Toc17233333"/>
      <w:bookmarkStart w:id="36" w:name="_Toc24884211"/>
      <w:bookmarkStart w:id="37" w:name="_Toc24884218"/>
      <w:bookmarkStart w:id="38" w:name="_Toc26648465"/>
      <w:bookmarkStart w:id="39" w:name="_Toc26718930"/>
      <w:bookmarkStart w:id="40" w:name="_Toc26986530"/>
      <w:bookmarkStart w:id="41" w:name="_Toc26986771"/>
      <w:bookmarkStart w:id="42" w:name="_Toc97191423"/>
      <w:bookmarkStart w:id="43" w:name="_Toc170290415"/>
      <w:bookmarkStart w:id="44" w:name="_Toc170290990"/>
      <w:bookmarkStart w:id="45" w:name="_Toc170291289"/>
      <w:bookmarkStart w:id="46" w:name="_Toc170294526"/>
      <w:bookmarkStart w:id="47" w:name="_Toc170298672"/>
      <w:bookmarkStart w:id="48" w:name="_Toc170308230"/>
      <w:bookmarkStart w:id="49" w:name="_Toc170309205"/>
      <w:bookmarkStart w:id="50" w:name="_Toc170309241"/>
      <w:bookmarkStart w:id="51" w:name="_Toc170318374"/>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923332" w:rsidRDefault="00923332" w:rsidP="00923332">
      <w:pPr>
        <w:pStyle w:val="affffb"/>
        <w:ind w:firstLine="420"/>
      </w:pPr>
      <w:r>
        <w:rPr>
          <w:rFonts w:hint="eastAsia"/>
        </w:rPr>
        <w:t>本文件规定了慢性病健康管理服务的组织管理、场所设施、服务流程和质量改进各要素对应的业务活动要求。</w:t>
      </w:r>
    </w:p>
    <w:p w:rsidR="00D82B5A" w:rsidRPr="00D82B5A" w:rsidRDefault="00923332" w:rsidP="00923332">
      <w:pPr>
        <w:pStyle w:val="affffb"/>
        <w:ind w:firstLine="420"/>
      </w:pPr>
      <w:r>
        <w:rPr>
          <w:rFonts w:hint="eastAsia"/>
        </w:rPr>
        <w:t>本文件适用于江苏省内医疗机构负责健康管理（体检）的部门的慢性病健康管理服务。</w:t>
      </w:r>
    </w:p>
    <w:p w:rsidR="00E2552F" w:rsidRDefault="00E2552F" w:rsidP="00A77CCB">
      <w:pPr>
        <w:pStyle w:val="affc"/>
        <w:spacing w:before="312" w:after="312"/>
      </w:pPr>
      <w:bookmarkStart w:id="52" w:name="_Toc17233326"/>
      <w:bookmarkStart w:id="53" w:name="_Toc17233334"/>
      <w:bookmarkStart w:id="54" w:name="_Toc24884212"/>
      <w:bookmarkStart w:id="55" w:name="_Toc24884219"/>
      <w:bookmarkStart w:id="56" w:name="_Toc26648466"/>
      <w:bookmarkStart w:id="57" w:name="_Toc26718931"/>
      <w:bookmarkStart w:id="58" w:name="_Toc26986531"/>
      <w:bookmarkStart w:id="59" w:name="_Toc26986772"/>
      <w:bookmarkStart w:id="60" w:name="_Toc97191424"/>
      <w:bookmarkStart w:id="61" w:name="_Toc170290416"/>
      <w:bookmarkStart w:id="62" w:name="_Toc170290991"/>
      <w:bookmarkStart w:id="63" w:name="_Toc170291290"/>
      <w:bookmarkStart w:id="64" w:name="_Toc170294527"/>
      <w:bookmarkStart w:id="65" w:name="_Toc170298673"/>
      <w:bookmarkStart w:id="66" w:name="_Toc170308231"/>
      <w:bookmarkStart w:id="67" w:name="_Toc170309206"/>
      <w:bookmarkStart w:id="68" w:name="_Toc170309242"/>
      <w:bookmarkStart w:id="69" w:name="_Toc170318375"/>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425AD73492C64509BE321F4AB1FA637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23332" w:rsidRDefault="00923332" w:rsidP="00923332">
      <w:pPr>
        <w:pStyle w:val="affffb"/>
        <w:ind w:firstLine="420"/>
      </w:pPr>
      <w:r>
        <w:rPr>
          <w:rFonts w:hint="eastAsia"/>
        </w:rPr>
        <w:t>WS 444.1-2014  医疗机构患者活动场所及坐卧设施安全要求 第1部分：活动场所</w:t>
      </w:r>
    </w:p>
    <w:p w:rsidR="00923332" w:rsidRDefault="00923332" w:rsidP="00923332">
      <w:pPr>
        <w:pStyle w:val="affffb"/>
        <w:ind w:firstLine="420"/>
      </w:pPr>
      <w:r>
        <w:rPr>
          <w:rFonts w:hint="eastAsia"/>
        </w:rPr>
        <w:t>WS 444.2-2014  医疗机构患者活动场所及坐卧设施安全要求 第2部分：坐卧设施</w:t>
      </w:r>
    </w:p>
    <w:p w:rsidR="00923332" w:rsidRDefault="00923332" w:rsidP="00923332">
      <w:pPr>
        <w:pStyle w:val="affffb"/>
        <w:ind w:firstLine="420"/>
      </w:pPr>
      <w:r>
        <w:rPr>
          <w:rFonts w:hint="eastAsia"/>
        </w:rPr>
        <w:t>WS 308 医疗机构消防安全管理</w:t>
      </w:r>
    </w:p>
    <w:p w:rsidR="00923332" w:rsidRDefault="00923332" w:rsidP="00923332">
      <w:pPr>
        <w:pStyle w:val="affffb"/>
        <w:ind w:firstLine="420"/>
      </w:pPr>
      <w:r>
        <w:rPr>
          <w:rFonts w:hint="eastAsia"/>
        </w:rPr>
        <w:t>GB 13495.1 消防安全标志第1部分：标志</w:t>
      </w:r>
    </w:p>
    <w:p w:rsidR="00AA6EC9" w:rsidRPr="008A57E6" w:rsidRDefault="00923332" w:rsidP="00923332">
      <w:pPr>
        <w:pStyle w:val="affffb"/>
        <w:ind w:firstLine="420"/>
      </w:pPr>
      <w:r>
        <w:rPr>
          <w:rFonts w:hint="eastAsia"/>
        </w:rPr>
        <w:t>GBZ 130 医用X射线诊断放射防护要求</w:t>
      </w:r>
    </w:p>
    <w:p w:rsidR="00581EC0" w:rsidRPr="00581EC0" w:rsidRDefault="00FD59EB" w:rsidP="00581EC0">
      <w:pPr>
        <w:pStyle w:val="affc"/>
        <w:spacing w:before="312" w:after="312"/>
        <w:rPr>
          <w:szCs w:val="21"/>
        </w:rPr>
      </w:pPr>
      <w:bookmarkStart w:id="70" w:name="_Toc97191425"/>
      <w:bookmarkStart w:id="71" w:name="_Toc170290417"/>
      <w:bookmarkStart w:id="72" w:name="_Toc170290992"/>
      <w:bookmarkStart w:id="73" w:name="_Toc170291291"/>
      <w:bookmarkStart w:id="74" w:name="_Toc170294528"/>
      <w:bookmarkStart w:id="75" w:name="_Toc170298674"/>
      <w:bookmarkStart w:id="76" w:name="_Toc170308232"/>
      <w:bookmarkStart w:id="77" w:name="_Toc170309207"/>
      <w:bookmarkStart w:id="78" w:name="_Toc170309243"/>
      <w:bookmarkStart w:id="79" w:name="_Toc170318376"/>
      <w:r>
        <w:rPr>
          <w:rFonts w:hint="eastAsia"/>
          <w:szCs w:val="21"/>
        </w:rPr>
        <w:t>术语和定义</w:t>
      </w:r>
      <w:bookmarkEnd w:id="70"/>
      <w:bookmarkEnd w:id="71"/>
      <w:bookmarkEnd w:id="72"/>
      <w:bookmarkEnd w:id="73"/>
      <w:bookmarkEnd w:id="74"/>
      <w:bookmarkEnd w:id="75"/>
      <w:bookmarkEnd w:id="76"/>
      <w:bookmarkEnd w:id="77"/>
      <w:bookmarkEnd w:id="78"/>
      <w:bookmarkEnd w:id="79"/>
    </w:p>
    <w:bookmarkStart w:id="80" w:name="_Toc26986532" w:displacedByCustomXml="next"/>
    <w:bookmarkEnd w:id="80" w:displacedByCustomXml="next"/>
    <w:sdt>
      <w:sdtPr>
        <w:id w:val="-1909835108"/>
        <w:placeholder>
          <w:docPart w:val="192FEE18C6A4413A82C4122238BCF3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81EC0" w:rsidRDefault="00581EC0" w:rsidP="00581EC0">
          <w:pPr>
            <w:pStyle w:val="affffb"/>
            <w:ind w:firstLine="420"/>
          </w:pPr>
          <w:r>
            <w:t>下列术语和定义适用于本文件。</w:t>
          </w:r>
        </w:p>
      </w:sdtContent>
    </w:sdt>
    <w:p w:rsidR="00581EC0" w:rsidRDefault="00581EC0" w:rsidP="00581EC0">
      <w:pPr>
        <w:pStyle w:val="afffffffffff5"/>
        <w:ind w:left="420" w:hangingChars="200" w:hanging="420"/>
        <w:rPr>
          <w:rFonts w:ascii="黑体" w:eastAsia="黑体" w:hAnsi="黑体"/>
        </w:rPr>
      </w:pPr>
      <w:r w:rsidRPr="00581EC0">
        <w:rPr>
          <w:rFonts w:ascii="黑体" w:eastAsia="黑体" w:hAnsi="黑体"/>
        </w:rPr>
        <w:br/>
      </w:r>
      <w:r>
        <w:rPr>
          <w:rFonts w:ascii="黑体" w:eastAsia="黑体" w:hAnsi="黑体" w:hint="eastAsia"/>
        </w:rPr>
        <w:t>慢性病 chronic</w:t>
      </w:r>
      <w:r>
        <w:rPr>
          <w:rFonts w:ascii="黑体" w:eastAsia="黑体" w:hAnsi="黑体"/>
        </w:rPr>
        <w:t xml:space="preserve"> </w:t>
      </w:r>
      <w:r>
        <w:rPr>
          <w:rFonts w:ascii="黑体" w:eastAsia="黑体" w:hAnsi="黑体" w:hint="eastAsia"/>
        </w:rPr>
        <w:t>disease</w:t>
      </w:r>
    </w:p>
    <w:p w:rsidR="00581EC0" w:rsidRDefault="001C5DF8" w:rsidP="00581EC0">
      <w:pPr>
        <w:pStyle w:val="affffb"/>
        <w:ind w:firstLine="420"/>
      </w:pPr>
      <w:r>
        <w:rPr>
          <w:rFonts w:hint="eastAsia"/>
        </w:rPr>
        <w:t>对</w:t>
      </w:r>
      <w:r w:rsidR="00581EC0" w:rsidRPr="00581EC0">
        <w:rPr>
          <w:rFonts w:hint="eastAsia"/>
        </w:rPr>
        <w:t>不构成传染、具有长期积累形成疾病形态损害的疾病的总称。一旦防治不及，会造成经济、生命等方面危害。常见的慢性病主要有心脑血管疾病、恶性肿瘤、代谢性疾病、呼吸系统疾病等。</w:t>
      </w:r>
    </w:p>
    <w:p w:rsidR="00581EC0" w:rsidRDefault="00581EC0" w:rsidP="00581EC0">
      <w:pPr>
        <w:pStyle w:val="afffffffffff5"/>
        <w:ind w:left="420" w:hangingChars="200" w:hanging="420"/>
        <w:rPr>
          <w:rFonts w:ascii="黑体" w:eastAsia="黑体" w:hAnsi="黑体"/>
        </w:rPr>
      </w:pPr>
      <w:r w:rsidRPr="00581EC0">
        <w:rPr>
          <w:rFonts w:ascii="黑体" w:eastAsia="黑体" w:hAnsi="黑体"/>
        </w:rPr>
        <w:br/>
      </w:r>
      <w:r>
        <w:rPr>
          <w:rFonts w:ascii="黑体" w:eastAsia="黑体" w:hAnsi="黑体" w:hint="eastAsia"/>
        </w:rPr>
        <w:t>健康管理 health</w:t>
      </w:r>
      <w:r>
        <w:rPr>
          <w:rFonts w:ascii="黑体" w:eastAsia="黑体" w:hAnsi="黑体"/>
        </w:rPr>
        <w:t xml:space="preserve"> </w:t>
      </w:r>
      <w:r>
        <w:rPr>
          <w:rFonts w:ascii="黑体" w:eastAsia="黑体" w:hAnsi="黑体" w:hint="eastAsia"/>
        </w:rPr>
        <w:t>management</w:t>
      </w:r>
    </w:p>
    <w:p w:rsidR="00581EC0" w:rsidRDefault="00581EC0" w:rsidP="00581EC0">
      <w:pPr>
        <w:pStyle w:val="affffb"/>
        <w:ind w:firstLine="420"/>
      </w:pPr>
      <w:r w:rsidRPr="00581EC0">
        <w:rPr>
          <w:rFonts w:hint="eastAsia"/>
        </w:rPr>
        <w:t>以现代健康概念和中医治未病的思想为指导，运用医学、管理学等相关学科的理论、技术和方法，对个体或群体的健康状况及影响健康的危险因素进行全面连续的检测、评估和干预，实现以促进人人健康为目的新型医学服务过程。</w:t>
      </w:r>
    </w:p>
    <w:p w:rsidR="001C5DF8" w:rsidRDefault="001C5DF8" w:rsidP="001C5DF8">
      <w:pPr>
        <w:pStyle w:val="afffffffffff5"/>
        <w:ind w:left="420" w:hangingChars="200" w:hanging="420"/>
        <w:rPr>
          <w:rFonts w:ascii="黑体" w:eastAsia="黑体" w:hAnsi="黑体"/>
        </w:rPr>
      </w:pPr>
      <w:r w:rsidRPr="001C5DF8">
        <w:rPr>
          <w:rFonts w:ascii="黑体" w:eastAsia="黑体" w:hAnsi="黑体"/>
        </w:rPr>
        <w:br/>
      </w:r>
      <w:r>
        <w:rPr>
          <w:rFonts w:ascii="黑体" w:eastAsia="黑体" w:hAnsi="黑体" w:hint="eastAsia"/>
        </w:rPr>
        <w:t>健康体检 health</w:t>
      </w:r>
      <w:r>
        <w:rPr>
          <w:rFonts w:ascii="黑体" w:eastAsia="黑体" w:hAnsi="黑体"/>
        </w:rPr>
        <w:t xml:space="preserve"> examination</w:t>
      </w:r>
    </w:p>
    <w:p w:rsidR="001C5DF8" w:rsidRDefault="001C5DF8" w:rsidP="001C5DF8">
      <w:pPr>
        <w:pStyle w:val="affffb"/>
        <w:ind w:firstLine="420"/>
      </w:pPr>
      <w:r w:rsidRPr="001C5DF8">
        <w:rPr>
          <w:rFonts w:hint="eastAsia"/>
        </w:rPr>
        <w:t>是一种医疗行为，是通过医学手段和方法对受检者进行身体检查，了解受检者健康状况，早期发现疾病线索和健康隐患的诊疗行为。</w:t>
      </w:r>
    </w:p>
    <w:p w:rsidR="001C5DF8" w:rsidRDefault="001C5DF8" w:rsidP="001C5DF8">
      <w:pPr>
        <w:pStyle w:val="afffffffffff5"/>
        <w:ind w:left="420" w:hangingChars="200" w:hanging="420"/>
        <w:rPr>
          <w:rFonts w:ascii="黑体" w:eastAsia="黑体" w:hAnsi="黑体"/>
        </w:rPr>
      </w:pPr>
      <w:r w:rsidRPr="001C5DF8">
        <w:rPr>
          <w:rFonts w:ascii="黑体" w:eastAsia="黑体" w:hAnsi="黑体"/>
        </w:rPr>
        <w:br/>
      </w:r>
      <w:r>
        <w:rPr>
          <w:rFonts w:ascii="黑体" w:eastAsia="黑体" w:hAnsi="黑体" w:hint="eastAsia"/>
        </w:rPr>
        <w:t>健康体检报告 medical</w:t>
      </w:r>
      <w:r>
        <w:rPr>
          <w:rFonts w:ascii="黑体" w:eastAsia="黑体" w:hAnsi="黑体"/>
        </w:rPr>
        <w:t xml:space="preserve"> examination report</w:t>
      </w:r>
    </w:p>
    <w:p w:rsidR="001C5DF8" w:rsidRDefault="001C5DF8" w:rsidP="001C5DF8">
      <w:pPr>
        <w:pStyle w:val="affffb"/>
        <w:ind w:firstLine="420"/>
      </w:pPr>
      <w:r w:rsidRPr="001C5DF8">
        <w:rPr>
          <w:rFonts w:hint="eastAsia"/>
        </w:rPr>
        <w:t>是医疗机构负责健康管理（体检）的部门给受检者出具的医学文书，包括健康体检报告首页、主检报告、体格检查记录、实验室和医学影像检查报告等。</w:t>
      </w:r>
    </w:p>
    <w:p w:rsidR="001C5DF8" w:rsidRDefault="001C5DF8" w:rsidP="001C5DF8">
      <w:pPr>
        <w:pStyle w:val="afffffffffff5"/>
        <w:ind w:left="420" w:hangingChars="200" w:hanging="420"/>
        <w:rPr>
          <w:rFonts w:ascii="黑体" w:eastAsia="黑体" w:hAnsi="黑体"/>
        </w:rPr>
      </w:pPr>
      <w:r w:rsidRPr="001C5DF8">
        <w:rPr>
          <w:rFonts w:ascii="黑体" w:eastAsia="黑体" w:hAnsi="黑体"/>
        </w:rPr>
        <w:lastRenderedPageBreak/>
        <w:br/>
      </w:r>
      <w:r>
        <w:rPr>
          <w:rFonts w:ascii="黑体" w:eastAsia="黑体" w:hAnsi="黑体" w:hint="eastAsia"/>
        </w:rPr>
        <w:t>健康风险评估 health</w:t>
      </w:r>
      <w:r>
        <w:rPr>
          <w:rFonts w:ascii="黑体" w:eastAsia="黑体" w:hAnsi="黑体"/>
        </w:rPr>
        <w:t xml:space="preserve"> </w:t>
      </w:r>
      <w:r>
        <w:rPr>
          <w:rFonts w:ascii="黑体" w:eastAsia="黑体" w:hAnsi="黑体" w:hint="eastAsia"/>
        </w:rPr>
        <w:t>risk</w:t>
      </w:r>
      <w:r>
        <w:rPr>
          <w:rFonts w:ascii="黑体" w:eastAsia="黑体" w:hAnsi="黑体"/>
        </w:rPr>
        <w:t xml:space="preserve"> </w:t>
      </w:r>
      <w:r>
        <w:rPr>
          <w:rFonts w:ascii="黑体" w:eastAsia="黑体" w:hAnsi="黑体" w:hint="eastAsia"/>
        </w:rPr>
        <w:t>assessment</w:t>
      </w:r>
    </w:p>
    <w:p w:rsidR="001C5DF8" w:rsidRDefault="001C5DF8" w:rsidP="001C5DF8">
      <w:pPr>
        <w:pStyle w:val="affffb"/>
        <w:ind w:firstLine="420"/>
      </w:pPr>
      <w:r w:rsidRPr="001C5DF8">
        <w:rPr>
          <w:rFonts w:hint="eastAsia"/>
        </w:rPr>
        <w:t>通过对个体或群体的健康状况、生活方式、环境因素等进行系统评估和分析，确定可能产生的健康风险，并为制定针对性的健康干预计划提供依据和指导。</w:t>
      </w:r>
    </w:p>
    <w:p w:rsidR="001C5DF8" w:rsidRDefault="001C5DF8" w:rsidP="001C5DF8">
      <w:pPr>
        <w:pStyle w:val="afffffffffff5"/>
        <w:ind w:left="420" w:hangingChars="200" w:hanging="420"/>
        <w:rPr>
          <w:rFonts w:ascii="黑体" w:eastAsia="黑体" w:hAnsi="黑体"/>
        </w:rPr>
      </w:pPr>
      <w:r w:rsidRPr="001C5DF8">
        <w:rPr>
          <w:rFonts w:ascii="黑体" w:eastAsia="黑体" w:hAnsi="黑体"/>
        </w:rPr>
        <w:br/>
      </w:r>
      <w:r>
        <w:rPr>
          <w:rFonts w:ascii="黑体" w:eastAsia="黑体" w:hAnsi="黑体" w:hint="eastAsia"/>
        </w:rPr>
        <w:t>健康干预 health</w:t>
      </w:r>
      <w:r>
        <w:rPr>
          <w:rFonts w:ascii="黑体" w:eastAsia="黑体" w:hAnsi="黑体"/>
        </w:rPr>
        <w:t xml:space="preserve"> </w:t>
      </w:r>
      <w:r>
        <w:rPr>
          <w:rFonts w:ascii="黑体" w:eastAsia="黑体" w:hAnsi="黑体" w:hint="eastAsia"/>
        </w:rPr>
        <w:t>intervention</w:t>
      </w:r>
    </w:p>
    <w:p w:rsidR="001C5DF8" w:rsidRDefault="001C5DF8" w:rsidP="001C5DF8">
      <w:pPr>
        <w:pStyle w:val="affffb"/>
        <w:ind w:firstLine="420"/>
      </w:pPr>
      <w:r w:rsidRPr="001C5DF8">
        <w:rPr>
          <w:rFonts w:hint="eastAsia"/>
        </w:rPr>
        <w:t>对影响健康的不良行为、不良生活方式及习惯等危险因素以及导致的不良健康状态进行综合处置的医学措施与手段。包括健康咨询与健康教育、营养与运动干预、心理与精神干预、健康风险控制与管理以及就医指导等。</w:t>
      </w:r>
    </w:p>
    <w:p w:rsidR="001C5DF8" w:rsidRDefault="001C5DF8" w:rsidP="001C5DF8">
      <w:pPr>
        <w:pStyle w:val="affc"/>
        <w:spacing w:before="312" w:after="312"/>
      </w:pPr>
      <w:bookmarkStart w:id="81" w:name="_Toc170294529"/>
      <w:bookmarkStart w:id="82" w:name="_Toc170298675"/>
      <w:bookmarkStart w:id="83" w:name="_Toc170308233"/>
      <w:bookmarkStart w:id="84" w:name="_Toc170309208"/>
      <w:bookmarkStart w:id="85" w:name="_Toc170309244"/>
      <w:bookmarkStart w:id="86" w:name="_Toc170318377"/>
      <w:r>
        <w:rPr>
          <w:rFonts w:hint="eastAsia"/>
        </w:rPr>
        <w:t>组织管理</w:t>
      </w:r>
      <w:bookmarkEnd w:id="81"/>
      <w:bookmarkEnd w:id="82"/>
      <w:bookmarkEnd w:id="83"/>
      <w:bookmarkEnd w:id="84"/>
      <w:bookmarkEnd w:id="85"/>
      <w:bookmarkEnd w:id="86"/>
    </w:p>
    <w:p w:rsidR="001C5DF8" w:rsidRDefault="001C5DF8" w:rsidP="001C5DF8">
      <w:pPr>
        <w:pStyle w:val="affd"/>
        <w:spacing w:before="156" w:after="156"/>
      </w:pPr>
      <w:bookmarkStart w:id="87" w:name="_Toc170294530"/>
      <w:bookmarkStart w:id="88" w:name="_Toc170298676"/>
      <w:bookmarkStart w:id="89" w:name="_Toc170308234"/>
      <w:bookmarkStart w:id="90" w:name="_Toc170309209"/>
      <w:bookmarkStart w:id="91" w:name="_Toc170309245"/>
      <w:bookmarkStart w:id="92" w:name="_Toc170318378"/>
      <w:r>
        <w:rPr>
          <w:rFonts w:hint="eastAsia"/>
        </w:rPr>
        <w:t>机构设置</w:t>
      </w:r>
      <w:bookmarkEnd w:id="87"/>
      <w:bookmarkEnd w:id="88"/>
      <w:bookmarkEnd w:id="89"/>
      <w:bookmarkEnd w:id="90"/>
      <w:bookmarkEnd w:id="91"/>
      <w:bookmarkEnd w:id="92"/>
    </w:p>
    <w:p w:rsidR="001C5DF8" w:rsidRDefault="001C5DF8" w:rsidP="001C5DF8">
      <w:pPr>
        <w:pStyle w:val="affe"/>
        <w:spacing w:before="156" w:after="156"/>
      </w:pPr>
      <w:bookmarkStart w:id="93" w:name="_Toc170309210"/>
      <w:r>
        <w:rPr>
          <w:rFonts w:hint="eastAsia"/>
        </w:rPr>
        <w:t>管理层</w:t>
      </w:r>
      <w:bookmarkEnd w:id="93"/>
    </w:p>
    <w:p w:rsidR="001C5DF8" w:rsidRDefault="001C5DF8" w:rsidP="001C5DF8">
      <w:pPr>
        <w:pStyle w:val="affffb"/>
        <w:ind w:firstLine="420"/>
      </w:pPr>
      <w:r w:rsidRPr="001C5DF8">
        <w:rPr>
          <w:rFonts w:hint="eastAsia"/>
        </w:rPr>
        <w:t>管理层由中心主任及科室管理小组其他成员组成，负责健康管理（体检）部门整体运营和管理，确保中心的发展方向和学科建设目标的实现。</w:t>
      </w:r>
    </w:p>
    <w:p w:rsidR="001C5DF8" w:rsidRDefault="001C5DF8" w:rsidP="001C5DF8">
      <w:pPr>
        <w:pStyle w:val="affe"/>
        <w:spacing w:before="156" w:after="156"/>
      </w:pPr>
      <w:bookmarkStart w:id="94" w:name="_Toc170309211"/>
      <w:r>
        <w:rPr>
          <w:rFonts w:hint="eastAsia"/>
        </w:rPr>
        <w:t>健康体检部</w:t>
      </w:r>
      <w:bookmarkEnd w:id="94"/>
    </w:p>
    <w:p w:rsidR="001C5DF8" w:rsidRDefault="001C5DF8" w:rsidP="001C5DF8">
      <w:pPr>
        <w:pStyle w:val="affffb"/>
        <w:ind w:firstLine="420"/>
      </w:pPr>
      <w:r w:rsidRPr="001C5DF8">
        <w:rPr>
          <w:rFonts w:hint="eastAsia"/>
        </w:rPr>
        <w:t>由提供咨询和导诊服务的导检员和负责健康体检环节的医务工作人员组成，主要包括内科、外科、妇产科（妇科专业）、眼科、耳鼻咽喉科、口腔科等物理检查，实验室检查和放射科检查等其他检查，为受检者完整的健康体检服务。</w:t>
      </w:r>
    </w:p>
    <w:p w:rsidR="00FA2703" w:rsidRDefault="00FA2703" w:rsidP="00FA2703">
      <w:pPr>
        <w:pStyle w:val="affe"/>
        <w:spacing w:before="156" w:after="156"/>
      </w:pPr>
      <w:bookmarkStart w:id="95" w:name="_Toc170309212"/>
      <w:r>
        <w:rPr>
          <w:rFonts w:hint="eastAsia"/>
        </w:rPr>
        <w:t>健康管理部</w:t>
      </w:r>
      <w:bookmarkEnd w:id="95"/>
    </w:p>
    <w:p w:rsidR="00FA2703" w:rsidRDefault="00FA2703" w:rsidP="00FA2703">
      <w:pPr>
        <w:pStyle w:val="affffb"/>
        <w:ind w:firstLine="420"/>
      </w:pPr>
      <w:r w:rsidRPr="00FA2703">
        <w:rPr>
          <w:rFonts w:hint="eastAsia"/>
        </w:rPr>
        <w:t>由负责健康体检之后的健康管理工作各环节的医务工作人员组成，可以包括：体检报告出具组、健康管理门诊部、运动干预组、营养干预组、心理干预组及随访工作组等。</w:t>
      </w:r>
    </w:p>
    <w:p w:rsidR="00FA2703" w:rsidRDefault="00FA2703" w:rsidP="00FA2703">
      <w:pPr>
        <w:pStyle w:val="affe"/>
        <w:spacing w:before="156" w:after="156"/>
      </w:pPr>
      <w:bookmarkStart w:id="96" w:name="_Toc170309213"/>
      <w:r>
        <w:rPr>
          <w:rFonts w:hint="eastAsia"/>
        </w:rPr>
        <w:t>其他服务及支持部门</w:t>
      </w:r>
      <w:bookmarkEnd w:id="96"/>
    </w:p>
    <w:p w:rsidR="00FA2703" w:rsidRDefault="00FA2703" w:rsidP="00FA2703">
      <w:pPr>
        <w:pStyle w:val="affffb"/>
        <w:ind w:firstLine="420"/>
      </w:pPr>
      <w:r w:rsidRPr="00FA2703">
        <w:rPr>
          <w:rFonts w:hint="eastAsia"/>
        </w:rPr>
        <w:t>对于健康体检（管理）各环节工作提供保障与支持，主要包括人事行政部、信息部、客户部/市场部、财务部及质量与安全管理部。</w:t>
      </w:r>
    </w:p>
    <w:p w:rsidR="00FA2703" w:rsidRDefault="00FA2703" w:rsidP="00FA2703">
      <w:pPr>
        <w:pStyle w:val="affd"/>
        <w:spacing w:before="156" w:after="156"/>
      </w:pPr>
      <w:bookmarkStart w:id="97" w:name="_Toc170294531"/>
      <w:bookmarkStart w:id="98" w:name="_Toc170298677"/>
      <w:bookmarkStart w:id="99" w:name="_Toc170308235"/>
      <w:bookmarkStart w:id="100" w:name="_Toc170309214"/>
      <w:bookmarkStart w:id="101" w:name="_Toc170309246"/>
      <w:bookmarkStart w:id="102" w:name="_Toc170318379"/>
      <w:r>
        <w:rPr>
          <w:rFonts w:hint="eastAsia"/>
        </w:rPr>
        <w:t>人员要求</w:t>
      </w:r>
      <w:bookmarkEnd w:id="97"/>
      <w:bookmarkEnd w:id="98"/>
      <w:bookmarkEnd w:id="99"/>
      <w:bookmarkEnd w:id="100"/>
      <w:bookmarkEnd w:id="101"/>
      <w:bookmarkEnd w:id="102"/>
    </w:p>
    <w:p w:rsidR="00FA2703" w:rsidRDefault="00FA2703" w:rsidP="00FA2703">
      <w:pPr>
        <w:pStyle w:val="affe"/>
        <w:spacing w:before="156" w:after="156"/>
      </w:pPr>
      <w:bookmarkStart w:id="103" w:name="_Toc170309215"/>
      <w:r>
        <w:rPr>
          <w:rFonts w:hint="eastAsia"/>
        </w:rPr>
        <w:t>人员配备</w:t>
      </w:r>
      <w:bookmarkEnd w:id="103"/>
    </w:p>
    <w:p w:rsidR="00FA2703" w:rsidRDefault="00FA2703" w:rsidP="00FA2703">
      <w:pPr>
        <w:pStyle w:val="affffb"/>
        <w:ind w:firstLine="420"/>
      </w:pPr>
      <w:r w:rsidRPr="00FA2703">
        <w:rPr>
          <w:rFonts w:hint="eastAsia"/>
        </w:rPr>
        <w:t>健康管理服务机构应配备对应于健康管理各环节（健康体检、健康管理等）的工作人员。</w:t>
      </w:r>
    </w:p>
    <w:p w:rsidR="00FA2703" w:rsidRDefault="00FA2703" w:rsidP="00FA2703">
      <w:pPr>
        <w:pStyle w:val="afff"/>
        <w:spacing w:before="156" w:after="156"/>
      </w:pPr>
      <w:r>
        <w:rPr>
          <w:rFonts w:hint="eastAsia"/>
        </w:rPr>
        <w:t>健康体检工作人员</w:t>
      </w:r>
    </w:p>
    <w:p w:rsidR="00FA2703" w:rsidRDefault="00FA2703" w:rsidP="00FA2703">
      <w:pPr>
        <w:pStyle w:val="affffb"/>
        <w:ind w:firstLine="420"/>
      </w:pPr>
      <w:r w:rsidRPr="00FA2703">
        <w:rPr>
          <w:rFonts w:hint="eastAsia"/>
        </w:rPr>
        <w:t>每个临床检查科室应至少具有1名中级及以上专业技术职务任职资格的执业医师。医技人员应具有专业技术职务任职资格及相应岗位的任职资格。同时配备相应护士和导检人员。</w:t>
      </w:r>
    </w:p>
    <w:p w:rsidR="00FA2703" w:rsidRDefault="00FA2703" w:rsidP="00FA2703">
      <w:pPr>
        <w:pStyle w:val="afff"/>
        <w:spacing w:before="156" w:after="156"/>
      </w:pPr>
      <w:r>
        <w:rPr>
          <w:rFonts w:hint="eastAsia"/>
        </w:rPr>
        <w:t>报告主检工作人员</w:t>
      </w:r>
    </w:p>
    <w:p w:rsidR="00FA2703" w:rsidRDefault="00FA2703" w:rsidP="00FA2703">
      <w:pPr>
        <w:pStyle w:val="affffb"/>
        <w:ind w:firstLine="420"/>
      </w:pPr>
      <w:r w:rsidRPr="00FA2703">
        <w:rPr>
          <w:rFonts w:hint="eastAsia"/>
        </w:rPr>
        <w:t>应至少具有2名内科或外科副主任医师及以上专业技术职务任职资格，经培训合格且在有效期内的执业医师作为专职主检医师。</w:t>
      </w:r>
    </w:p>
    <w:p w:rsidR="00FA2703" w:rsidRDefault="00FA2703" w:rsidP="00FA2703">
      <w:pPr>
        <w:pStyle w:val="afff"/>
        <w:spacing w:before="156" w:after="156"/>
      </w:pPr>
      <w:r>
        <w:rPr>
          <w:rFonts w:hint="eastAsia"/>
        </w:rPr>
        <w:lastRenderedPageBreak/>
        <w:t>健康管理工作人员</w:t>
      </w:r>
    </w:p>
    <w:p w:rsidR="00FA2703" w:rsidRDefault="00FA2703" w:rsidP="00C313CA">
      <w:pPr>
        <w:pStyle w:val="affffb"/>
        <w:ind w:firstLine="420"/>
      </w:pPr>
      <w:r w:rsidRPr="00FA2703">
        <w:rPr>
          <w:rFonts w:hint="eastAsia"/>
        </w:rPr>
        <w:t>应配备1名以上中级以上职称的全科或各慢性病专科医师进行相应慢性病健康管理工作。同时配备有营养师、运动管理师、健康管理师等。</w:t>
      </w:r>
    </w:p>
    <w:p w:rsidR="00FA2703" w:rsidRDefault="00FA2703" w:rsidP="00FA2703">
      <w:pPr>
        <w:pStyle w:val="afff"/>
        <w:spacing w:before="156" w:after="156"/>
      </w:pPr>
      <w:r>
        <w:rPr>
          <w:rFonts w:hint="eastAsia"/>
        </w:rPr>
        <w:t>其他人员</w:t>
      </w:r>
    </w:p>
    <w:p w:rsidR="00FA2703" w:rsidRDefault="00FA2703" w:rsidP="00FA2703">
      <w:pPr>
        <w:pStyle w:val="affffb"/>
        <w:ind w:firstLine="420"/>
      </w:pPr>
      <w:r w:rsidRPr="00FA2703">
        <w:rPr>
          <w:rFonts w:hint="eastAsia"/>
        </w:rPr>
        <w:t>应</w:t>
      </w:r>
      <w:r>
        <w:rPr>
          <w:rFonts w:hint="eastAsia"/>
        </w:rPr>
        <w:t>配备专（兼）职的医疗机构感染管理人员、网络信息管理员及统计人员</w:t>
      </w:r>
      <w:r w:rsidRPr="00FA2703">
        <w:rPr>
          <w:rFonts w:hint="eastAsia"/>
        </w:rPr>
        <w:t>。</w:t>
      </w:r>
    </w:p>
    <w:p w:rsidR="00FA2703" w:rsidRDefault="00FA2703" w:rsidP="00FA2703">
      <w:pPr>
        <w:pStyle w:val="affe"/>
        <w:spacing w:before="156" w:after="156"/>
      </w:pPr>
      <w:bookmarkStart w:id="104" w:name="_Toc170309216"/>
      <w:r>
        <w:rPr>
          <w:rFonts w:hint="eastAsia"/>
        </w:rPr>
        <w:t>人员职责</w:t>
      </w:r>
      <w:bookmarkEnd w:id="104"/>
    </w:p>
    <w:p w:rsidR="00FA2703" w:rsidRDefault="00537728" w:rsidP="00FA2703">
      <w:pPr>
        <w:pStyle w:val="afff"/>
        <w:spacing w:before="156" w:after="156"/>
      </w:pPr>
      <w:r>
        <w:rPr>
          <w:rFonts w:hint="eastAsia"/>
        </w:rPr>
        <w:t>健康管理医学科医师</w:t>
      </w:r>
    </w:p>
    <w:p w:rsidR="00AC4C5C" w:rsidRPr="00AC4C5C" w:rsidRDefault="00AC4C5C" w:rsidP="00AC4C5C">
      <w:pPr>
        <w:pStyle w:val="affffb"/>
        <w:ind w:firstLine="420"/>
      </w:pPr>
      <w:r>
        <w:rPr>
          <w:rFonts w:hint="eastAsia"/>
        </w:rPr>
        <w:t>健康管理医学科医师的工作职责包括：</w:t>
      </w:r>
    </w:p>
    <w:p w:rsidR="00537728" w:rsidRDefault="00537728" w:rsidP="00AC4C5C">
      <w:pPr>
        <w:pStyle w:val="af2"/>
      </w:pPr>
      <w:r w:rsidRPr="00537728">
        <w:rPr>
          <w:rFonts w:hint="eastAsia"/>
        </w:rPr>
        <w:t>参与个性化健康体检方案的制定；</w:t>
      </w:r>
    </w:p>
    <w:p w:rsidR="00537728" w:rsidRDefault="00537728" w:rsidP="00AC4C5C">
      <w:pPr>
        <w:pStyle w:val="af2"/>
      </w:pPr>
      <w:r w:rsidRPr="00537728">
        <w:rPr>
          <w:rFonts w:hint="eastAsia"/>
        </w:rPr>
        <w:t>针对受检者个体进行健康风险评估；</w:t>
      </w:r>
    </w:p>
    <w:p w:rsidR="00537728" w:rsidRDefault="00537728" w:rsidP="00AC4C5C">
      <w:pPr>
        <w:pStyle w:val="af2"/>
      </w:pPr>
      <w:r w:rsidRPr="00537728">
        <w:rPr>
          <w:rFonts w:hint="eastAsia"/>
        </w:rPr>
        <w:t>解读健康体检报告；</w:t>
      </w:r>
    </w:p>
    <w:p w:rsidR="00537728" w:rsidRDefault="00537728" w:rsidP="00AC4C5C">
      <w:pPr>
        <w:pStyle w:val="af2"/>
      </w:pPr>
      <w:r w:rsidRPr="00537728">
        <w:rPr>
          <w:rFonts w:hint="eastAsia"/>
        </w:rPr>
        <w:t>与健康管理师、营养师、运动管理师等一起制定健康管理干预计划；</w:t>
      </w:r>
    </w:p>
    <w:p w:rsidR="00537728" w:rsidRDefault="00537728" w:rsidP="00AC4C5C">
      <w:pPr>
        <w:pStyle w:val="af2"/>
      </w:pPr>
      <w:r w:rsidRPr="00537728">
        <w:rPr>
          <w:rFonts w:hint="eastAsia"/>
        </w:rPr>
        <w:t>做好专科转诊对接协调工作。</w:t>
      </w:r>
    </w:p>
    <w:p w:rsidR="00537728" w:rsidRDefault="00537728" w:rsidP="00537728">
      <w:pPr>
        <w:pStyle w:val="afff"/>
        <w:spacing w:before="156" w:after="156"/>
      </w:pPr>
      <w:r>
        <w:rPr>
          <w:rFonts w:hint="eastAsia"/>
        </w:rPr>
        <w:t>专科医师</w:t>
      </w:r>
    </w:p>
    <w:p w:rsidR="00AC4C5C" w:rsidRPr="00AC4C5C" w:rsidRDefault="00AC4C5C" w:rsidP="00AC4C5C">
      <w:pPr>
        <w:pStyle w:val="affffb"/>
        <w:ind w:firstLine="420"/>
      </w:pPr>
      <w:r>
        <w:rPr>
          <w:rFonts w:hint="eastAsia"/>
        </w:rPr>
        <w:t>健康管理的专科医师的工作职责包括：</w:t>
      </w:r>
    </w:p>
    <w:p w:rsidR="00537728" w:rsidRDefault="00537728" w:rsidP="00AC4C5C">
      <w:pPr>
        <w:pStyle w:val="af2"/>
      </w:pPr>
      <w:r>
        <w:rPr>
          <w:rFonts w:hint="eastAsia"/>
        </w:rPr>
        <w:t>参与个性化健康体检方案的制定；</w:t>
      </w:r>
    </w:p>
    <w:p w:rsidR="00537728" w:rsidRDefault="00537728" w:rsidP="00AC4C5C">
      <w:pPr>
        <w:pStyle w:val="af2"/>
      </w:pPr>
      <w:r>
        <w:rPr>
          <w:rFonts w:hint="eastAsia"/>
        </w:rPr>
        <w:t>参与对应专科的健康体检工作；</w:t>
      </w:r>
    </w:p>
    <w:p w:rsidR="00537728" w:rsidRDefault="00537728" w:rsidP="00AC4C5C">
      <w:pPr>
        <w:pStyle w:val="af2"/>
      </w:pPr>
      <w:r>
        <w:rPr>
          <w:rFonts w:hint="eastAsia"/>
        </w:rPr>
        <w:t>针对受检者个体进行健康风险评估；</w:t>
      </w:r>
    </w:p>
    <w:p w:rsidR="00537728" w:rsidRDefault="00537728" w:rsidP="00AC4C5C">
      <w:pPr>
        <w:pStyle w:val="af2"/>
      </w:pPr>
      <w:r>
        <w:rPr>
          <w:rFonts w:hint="eastAsia"/>
        </w:rPr>
        <w:t>参与报告主检工作；</w:t>
      </w:r>
    </w:p>
    <w:p w:rsidR="00537728" w:rsidRDefault="00537728" w:rsidP="00AC4C5C">
      <w:pPr>
        <w:pStyle w:val="af2"/>
      </w:pPr>
      <w:r>
        <w:rPr>
          <w:rFonts w:hint="eastAsia"/>
        </w:rPr>
        <w:t>解读健康体检报告；</w:t>
      </w:r>
    </w:p>
    <w:p w:rsidR="00537728" w:rsidRDefault="00537728" w:rsidP="00AC4C5C">
      <w:pPr>
        <w:pStyle w:val="af2"/>
      </w:pPr>
      <w:r>
        <w:rPr>
          <w:rFonts w:hint="eastAsia"/>
        </w:rPr>
        <w:t>协同制定健康管理干预计划；</w:t>
      </w:r>
    </w:p>
    <w:p w:rsidR="00537728" w:rsidRDefault="00537728" w:rsidP="00AC4C5C">
      <w:pPr>
        <w:pStyle w:val="af2"/>
      </w:pPr>
      <w:r>
        <w:rPr>
          <w:rFonts w:hint="eastAsia"/>
        </w:rPr>
        <w:t>负责健康管理对象中慢性病患者的诊治；</w:t>
      </w:r>
    </w:p>
    <w:p w:rsidR="00537728" w:rsidRDefault="00537728" w:rsidP="00AC4C5C">
      <w:pPr>
        <w:pStyle w:val="af2"/>
      </w:pPr>
      <w:r>
        <w:rPr>
          <w:rFonts w:hint="eastAsia"/>
        </w:rPr>
        <w:t>必要时提出转诊治疗意见。</w:t>
      </w:r>
    </w:p>
    <w:p w:rsidR="00537728" w:rsidRDefault="002B4D07" w:rsidP="00537728">
      <w:pPr>
        <w:pStyle w:val="afff"/>
        <w:spacing w:before="156" w:after="156"/>
      </w:pPr>
      <w:r>
        <w:rPr>
          <w:rFonts w:hint="eastAsia"/>
        </w:rPr>
        <w:t>健康管理师</w:t>
      </w:r>
    </w:p>
    <w:p w:rsidR="00AC4C5C" w:rsidRPr="00AC4C5C" w:rsidRDefault="00AC4C5C" w:rsidP="00AC4C5C">
      <w:pPr>
        <w:pStyle w:val="affffb"/>
        <w:ind w:firstLine="420"/>
      </w:pPr>
      <w:r>
        <w:rPr>
          <w:rFonts w:hint="eastAsia"/>
        </w:rPr>
        <w:t>健康管理师的工作职责包括：</w:t>
      </w:r>
    </w:p>
    <w:p w:rsidR="002B4D07" w:rsidRDefault="002B4D07" w:rsidP="00AC4C5C">
      <w:pPr>
        <w:pStyle w:val="af2"/>
      </w:pPr>
      <w:r>
        <w:rPr>
          <w:rFonts w:hint="eastAsia"/>
        </w:rPr>
        <w:t>负责健康信息调查、健康评估及健康随访工作；</w:t>
      </w:r>
    </w:p>
    <w:p w:rsidR="002B4D07" w:rsidRDefault="002B4D07" w:rsidP="00AC4C5C">
      <w:pPr>
        <w:pStyle w:val="af2"/>
      </w:pPr>
      <w:r>
        <w:rPr>
          <w:rFonts w:hint="eastAsia"/>
        </w:rPr>
        <w:t>建立健康档案，与全科或专科医师共同制定健康干预方案；</w:t>
      </w:r>
    </w:p>
    <w:p w:rsidR="002B4D07" w:rsidRDefault="002B4D07" w:rsidP="00AC4C5C">
      <w:pPr>
        <w:pStyle w:val="af2"/>
      </w:pPr>
      <w:r>
        <w:rPr>
          <w:rFonts w:hint="eastAsia"/>
        </w:rPr>
        <w:t>给予健康管理对象个性化的指导与干预；</w:t>
      </w:r>
    </w:p>
    <w:p w:rsidR="002B4D07" w:rsidRDefault="002B4D07" w:rsidP="00AC4C5C">
      <w:pPr>
        <w:pStyle w:val="af2"/>
      </w:pPr>
      <w:r>
        <w:rPr>
          <w:rFonts w:hint="eastAsia"/>
        </w:rPr>
        <w:t>动态随访干预效果，适时调整干预计划。</w:t>
      </w:r>
    </w:p>
    <w:p w:rsidR="002B4D07" w:rsidRDefault="002B4D07" w:rsidP="002B4D07">
      <w:pPr>
        <w:pStyle w:val="afff"/>
        <w:spacing w:before="156" w:after="156"/>
      </w:pPr>
      <w:r>
        <w:rPr>
          <w:rFonts w:hint="eastAsia"/>
        </w:rPr>
        <w:t>营养师</w:t>
      </w:r>
    </w:p>
    <w:p w:rsidR="00AC4C5C" w:rsidRPr="00AC4C5C" w:rsidRDefault="00AC4C5C" w:rsidP="00AC4C5C">
      <w:pPr>
        <w:pStyle w:val="affffb"/>
        <w:ind w:firstLine="420"/>
      </w:pPr>
      <w:r>
        <w:rPr>
          <w:rFonts w:hint="eastAsia"/>
        </w:rPr>
        <w:t>健康管理的营养师的工作职责包括：</w:t>
      </w:r>
    </w:p>
    <w:p w:rsidR="002B4D07" w:rsidRDefault="002B4D07" w:rsidP="00AC4C5C">
      <w:pPr>
        <w:pStyle w:val="af2"/>
      </w:pPr>
      <w:r>
        <w:rPr>
          <w:rFonts w:hint="eastAsia"/>
        </w:rPr>
        <w:t>协同全科或专科医师共同制定营养干预方案；</w:t>
      </w:r>
    </w:p>
    <w:p w:rsidR="002B4D07" w:rsidRDefault="002B4D07" w:rsidP="00AC4C5C">
      <w:pPr>
        <w:pStyle w:val="af2"/>
      </w:pPr>
      <w:r>
        <w:rPr>
          <w:rFonts w:hint="eastAsia"/>
        </w:rPr>
        <w:t>给予健康管理对象个性化的营养指导与干预；</w:t>
      </w:r>
    </w:p>
    <w:p w:rsidR="002B4D07" w:rsidRDefault="002B4D07" w:rsidP="00AC4C5C">
      <w:pPr>
        <w:pStyle w:val="af2"/>
      </w:pPr>
      <w:r>
        <w:rPr>
          <w:rFonts w:hint="eastAsia"/>
        </w:rPr>
        <w:t>动态随访营养干预效果，适时调整营养干预计划。</w:t>
      </w:r>
    </w:p>
    <w:p w:rsidR="002B4D07" w:rsidRDefault="002B4D07" w:rsidP="002B4D07">
      <w:pPr>
        <w:pStyle w:val="afff"/>
        <w:spacing w:before="156" w:after="156"/>
      </w:pPr>
      <w:r>
        <w:rPr>
          <w:rFonts w:hint="eastAsia"/>
        </w:rPr>
        <w:t>运动管理师</w:t>
      </w:r>
    </w:p>
    <w:p w:rsidR="00AC4C5C" w:rsidRPr="00AC4C5C" w:rsidRDefault="00AC4C5C" w:rsidP="00AC4C5C">
      <w:pPr>
        <w:pStyle w:val="affffb"/>
        <w:ind w:firstLine="420"/>
      </w:pPr>
      <w:r>
        <w:rPr>
          <w:rFonts w:hint="eastAsia"/>
        </w:rPr>
        <w:t>健康管理的运动管理师的工作职责包括：</w:t>
      </w:r>
    </w:p>
    <w:p w:rsidR="002B4D07" w:rsidRDefault="002B4D07" w:rsidP="00AC4C5C">
      <w:pPr>
        <w:pStyle w:val="af2"/>
      </w:pPr>
      <w:r>
        <w:rPr>
          <w:rFonts w:hint="eastAsia"/>
        </w:rPr>
        <w:lastRenderedPageBreak/>
        <w:t>协同全科或专科医师共同制定运动干预方案；</w:t>
      </w:r>
    </w:p>
    <w:p w:rsidR="002B4D07" w:rsidRDefault="002B4D07" w:rsidP="00AC4C5C">
      <w:pPr>
        <w:pStyle w:val="af2"/>
      </w:pPr>
      <w:r>
        <w:rPr>
          <w:rFonts w:hint="eastAsia"/>
        </w:rPr>
        <w:t>给予健康管理对象个性化的运动指导与干预；</w:t>
      </w:r>
    </w:p>
    <w:p w:rsidR="002B4D07" w:rsidRDefault="002B4D07" w:rsidP="00AC4C5C">
      <w:pPr>
        <w:pStyle w:val="af2"/>
      </w:pPr>
      <w:r>
        <w:rPr>
          <w:rFonts w:hint="eastAsia"/>
        </w:rPr>
        <w:t>动态随访运动干预效果，适时调整运动干预计划。</w:t>
      </w:r>
    </w:p>
    <w:p w:rsidR="002B4D07" w:rsidRDefault="002B4D07" w:rsidP="002B4D07">
      <w:pPr>
        <w:pStyle w:val="afff"/>
        <w:spacing w:before="156" w:after="156"/>
      </w:pPr>
      <w:r>
        <w:rPr>
          <w:rFonts w:hint="eastAsia"/>
        </w:rPr>
        <w:t>护师</w:t>
      </w:r>
    </w:p>
    <w:p w:rsidR="00AC4C5C" w:rsidRPr="00AC4C5C" w:rsidRDefault="00AC4C5C" w:rsidP="00AC4C5C">
      <w:pPr>
        <w:pStyle w:val="affffb"/>
        <w:ind w:firstLine="420"/>
      </w:pPr>
      <w:r>
        <w:rPr>
          <w:rFonts w:hint="eastAsia"/>
        </w:rPr>
        <w:t>健康管理的护师的工作职责包括：</w:t>
      </w:r>
    </w:p>
    <w:p w:rsidR="002B4D07" w:rsidRDefault="002B4D07" w:rsidP="00AC4C5C">
      <w:pPr>
        <w:pStyle w:val="af2"/>
      </w:pPr>
      <w:r>
        <w:rPr>
          <w:rFonts w:hint="eastAsia"/>
        </w:rPr>
        <w:t>参与相应的健康体检、慢性病筛查工作；</w:t>
      </w:r>
    </w:p>
    <w:p w:rsidR="002B4D07" w:rsidRDefault="002B4D07" w:rsidP="00AC4C5C">
      <w:pPr>
        <w:pStyle w:val="af2"/>
      </w:pPr>
      <w:r>
        <w:rPr>
          <w:rFonts w:hint="eastAsia"/>
        </w:rPr>
        <w:t>参与构建健康管理档案；</w:t>
      </w:r>
    </w:p>
    <w:p w:rsidR="002B4D07" w:rsidRDefault="002B4D07" w:rsidP="00AC4C5C">
      <w:pPr>
        <w:pStyle w:val="af2"/>
      </w:pPr>
      <w:r>
        <w:rPr>
          <w:rFonts w:hint="eastAsia"/>
        </w:rPr>
        <w:t>收集慢性病健康管理对象日常健康监测信息；</w:t>
      </w:r>
    </w:p>
    <w:p w:rsidR="002B4D07" w:rsidRDefault="002B4D07" w:rsidP="00AC4C5C">
      <w:pPr>
        <w:pStyle w:val="af2"/>
      </w:pPr>
      <w:r>
        <w:rPr>
          <w:rFonts w:hint="eastAsia"/>
        </w:rPr>
        <w:t>参与健康管理对象的随访工作；</w:t>
      </w:r>
    </w:p>
    <w:p w:rsidR="002B4D07" w:rsidRDefault="002B4D07" w:rsidP="00AC4C5C">
      <w:pPr>
        <w:pStyle w:val="af2"/>
      </w:pPr>
      <w:r>
        <w:rPr>
          <w:rFonts w:hint="eastAsia"/>
        </w:rPr>
        <w:t>协助做好全科医师、专科医师、健康管理师等各方的协调沟通工作。</w:t>
      </w:r>
    </w:p>
    <w:p w:rsidR="002B4D07" w:rsidRDefault="002B4D07" w:rsidP="002B4D07">
      <w:pPr>
        <w:pStyle w:val="affe"/>
        <w:spacing w:before="156" w:after="156"/>
      </w:pPr>
      <w:bookmarkStart w:id="105" w:name="_Toc170309217"/>
      <w:r>
        <w:rPr>
          <w:rFonts w:hint="eastAsia"/>
        </w:rPr>
        <w:t>人员服务要求</w:t>
      </w:r>
      <w:bookmarkEnd w:id="105"/>
    </w:p>
    <w:p w:rsidR="002B4D07" w:rsidRDefault="002B4D07" w:rsidP="002B4D07">
      <w:pPr>
        <w:pStyle w:val="afffffffff0"/>
      </w:pPr>
      <w:r w:rsidRPr="002B4D07">
        <w:rPr>
          <w:rFonts w:hint="eastAsia"/>
        </w:rPr>
        <w:t>工作人员应着装规范、仪容整洁，佩戴胸牌，胸牌内容应包括姓名、职务或职称。</w:t>
      </w:r>
    </w:p>
    <w:p w:rsidR="002B4D07" w:rsidRDefault="002B4D07" w:rsidP="002B4D07">
      <w:pPr>
        <w:pStyle w:val="afffffffff0"/>
      </w:pPr>
      <w:r w:rsidRPr="002B4D07">
        <w:rPr>
          <w:rFonts w:hint="eastAsia"/>
        </w:rPr>
        <w:t>工作人员应礼貌热情、举止得体，熟悉健康管理流程、场地区域分布和检查注意事项，提供常见问题咨询。</w:t>
      </w:r>
    </w:p>
    <w:p w:rsidR="006E22BD" w:rsidRDefault="006E22BD" w:rsidP="006E22BD">
      <w:pPr>
        <w:pStyle w:val="affc"/>
        <w:spacing w:before="312" w:after="312"/>
      </w:pPr>
      <w:bookmarkStart w:id="106" w:name="_Toc170294532"/>
      <w:bookmarkStart w:id="107" w:name="_Toc170298678"/>
      <w:bookmarkStart w:id="108" w:name="_Toc170308236"/>
      <w:bookmarkStart w:id="109" w:name="_Toc170309218"/>
      <w:bookmarkStart w:id="110" w:name="_Toc170309247"/>
      <w:bookmarkStart w:id="111" w:name="_Toc170318380"/>
      <w:r>
        <w:rPr>
          <w:rFonts w:hint="eastAsia"/>
        </w:rPr>
        <w:t>场所设施</w:t>
      </w:r>
      <w:bookmarkEnd w:id="106"/>
      <w:bookmarkEnd w:id="107"/>
      <w:bookmarkEnd w:id="108"/>
      <w:bookmarkEnd w:id="109"/>
      <w:bookmarkEnd w:id="110"/>
      <w:bookmarkEnd w:id="111"/>
    </w:p>
    <w:p w:rsidR="006E22BD" w:rsidRDefault="006E22BD" w:rsidP="006E22BD">
      <w:pPr>
        <w:pStyle w:val="affd"/>
        <w:spacing w:before="156" w:after="156"/>
      </w:pPr>
      <w:bookmarkStart w:id="112" w:name="_Toc170298679"/>
      <w:bookmarkStart w:id="113" w:name="_Toc170308237"/>
      <w:bookmarkStart w:id="114" w:name="_Toc170309219"/>
      <w:bookmarkStart w:id="115" w:name="_Toc170309248"/>
      <w:bookmarkStart w:id="116" w:name="_Toc170318381"/>
      <w:r>
        <w:rPr>
          <w:rFonts w:hint="eastAsia"/>
        </w:rPr>
        <w:t>安全要求</w:t>
      </w:r>
      <w:bookmarkEnd w:id="112"/>
      <w:bookmarkEnd w:id="113"/>
      <w:bookmarkEnd w:id="114"/>
      <w:bookmarkEnd w:id="115"/>
      <w:bookmarkEnd w:id="116"/>
    </w:p>
    <w:p w:rsidR="006E22BD" w:rsidRDefault="006E22BD" w:rsidP="006E22BD">
      <w:pPr>
        <w:pStyle w:val="affffb"/>
        <w:ind w:firstLine="420"/>
      </w:pPr>
      <w:r w:rsidRPr="006E22BD">
        <w:rPr>
          <w:rFonts w:hint="eastAsia"/>
        </w:rPr>
        <w:t>健康管理场所内的设施、物品、环境安全应符合</w:t>
      </w:r>
      <w:r>
        <w:rPr>
          <w:rFonts w:hint="eastAsia"/>
        </w:rPr>
        <w:t xml:space="preserve"> </w:t>
      </w:r>
      <w:r w:rsidRPr="006E22BD">
        <w:rPr>
          <w:rFonts w:hint="eastAsia"/>
        </w:rPr>
        <w:t>WS 444.1</w:t>
      </w:r>
      <w:r>
        <w:t xml:space="preserve">-2014 </w:t>
      </w:r>
      <w:r w:rsidRPr="006E22BD">
        <w:rPr>
          <w:rFonts w:hint="eastAsia"/>
        </w:rPr>
        <w:t>要求，坐卧设施安全应符合</w:t>
      </w:r>
      <w:r>
        <w:rPr>
          <w:rFonts w:hint="eastAsia"/>
        </w:rPr>
        <w:t xml:space="preserve"> WS 444.2</w:t>
      </w:r>
      <w:r>
        <w:t xml:space="preserve">-2014 </w:t>
      </w:r>
      <w:r w:rsidRPr="006E22BD">
        <w:rPr>
          <w:rFonts w:hint="eastAsia"/>
        </w:rPr>
        <w:t>要求。场所内消防安全应符合</w:t>
      </w:r>
      <w:r>
        <w:rPr>
          <w:rFonts w:hint="eastAsia"/>
        </w:rPr>
        <w:t xml:space="preserve"> </w:t>
      </w:r>
      <w:r w:rsidRPr="006E22BD">
        <w:rPr>
          <w:rFonts w:hint="eastAsia"/>
        </w:rPr>
        <w:t>WS 308</w:t>
      </w:r>
      <w:r>
        <w:t xml:space="preserve"> </w:t>
      </w:r>
      <w:r w:rsidRPr="006E22BD">
        <w:rPr>
          <w:rFonts w:hint="eastAsia"/>
        </w:rPr>
        <w:t>要求；消防安全标志应符合</w:t>
      </w:r>
      <w:r>
        <w:rPr>
          <w:rFonts w:hint="eastAsia"/>
        </w:rPr>
        <w:t xml:space="preserve"> </w:t>
      </w:r>
      <w:r w:rsidRPr="006E22BD">
        <w:rPr>
          <w:rFonts w:hint="eastAsia"/>
        </w:rPr>
        <w:t>GB 13495.1</w:t>
      </w:r>
      <w:r>
        <w:t xml:space="preserve"> </w:t>
      </w:r>
      <w:r w:rsidRPr="006E22BD">
        <w:rPr>
          <w:rFonts w:hint="eastAsia"/>
        </w:rPr>
        <w:t>要求。</w:t>
      </w:r>
    </w:p>
    <w:p w:rsidR="006E22BD" w:rsidRDefault="006E22BD" w:rsidP="006E22BD">
      <w:pPr>
        <w:pStyle w:val="affd"/>
        <w:spacing w:before="156" w:after="156"/>
      </w:pPr>
      <w:bookmarkStart w:id="117" w:name="_Toc170298680"/>
      <w:bookmarkStart w:id="118" w:name="_Toc170308238"/>
      <w:bookmarkStart w:id="119" w:name="_Toc170309220"/>
      <w:bookmarkStart w:id="120" w:name="_Toc170309249"/>
      <w:bookmarkStart w:id="121" w:name="_Toc170318382"/>
      <w:r>
        <w:rPr>
          <w:rFonts w:hint="eastAsia"/>
        </w:rPr>
        <w:t>环境标识</w:t>
      </w:r>
      <w:bookmarkEnd w:id="117"/>
      <w:bookmarkEnd w:id="118"/>
      <w:bookmarkEnd w:id="119"/>
      <w:bookmarkEnd w:id="120"/>
      <w:bookmarkEnd w:id="121"/>
    </w:p>
    <w:p w:rsidR="00BF24F3" w:rsidRDefault="00BF24F3" w:rsidP="00BF24F3">
      <w:pPr>
        <w:pStyle w:val="afffffffff1"/>
      </w:pPr>
      <w:r w:rsidRPr="00BF24F3">
        <w:rPr>
          <w:rFonts w:hint="eastAsia"/>
        </w:rPr>
        <w:t>健康管理中心各区域应舒适、明亮、温馨，通风良好。</w:t>
      </w:r>
    </w:p>
    <w:p w:rsidR="00BF24F3" w:rsidRDefault="00BF24F3" w:rsidP="00BF24F3">
      <w:pPr>
        <w:pStyle w:val="afffffffff1"/>
      </w:pPr>
      <w:r>
        <w:rPr>
          <w:rFonts w:hint="eastAsia"/>
        </w:rPr>
        <w:t>公共区域应配备饮水设备、休息座椅、卫生间。</w:t>
      </w:r>
    </w:p>
    <w:p w:rsidR="00BF24F3" w:rsidRDefault="00BF24F3" w:rsidP="00BF24F3">
      <w:pPr>
        <w:pStyle w:val="afffffffff1"/>
      </w:pPr>
      <w:r>
        <w:rPr>
          <w:rFonts w:hint="eastAsia"/>
        </w:rPr>
        <w:t>各区域和</w:t>
      </w:r>
      <w:proofErr w:type="gramStart"/>
      <w:r>
        <w:rPr>
          <w:rFonts w:hint="eastAsia"/>
        </w:rPr>
        <w:t>诊间</w:t>
      </w:r>
      <w:proofErr w:type="gramEnd"/>
      <w:r>
        <w:rPr>
          <w:rFonts w:hint="eastAsia"/>
        </w:rPr>
        <w:t>应设有清晰、准确的标识。</w:t>
      </w:r>
    </w:p>
    <w:p w:rsidR="00BF24F3" w:rsidRDefault="00BF24F3" w:rsidP="00BF24F3">
      <w:pPr>
        <w:pStyle w:val="afffffffff1"/>
      </w:pPr>
      <w:r>
        <w:rPr>
          <w:rFonts w:hint="eastAsia"/>
        </w:rPr>
        <w:t>特殊检查注意事项应明确标识，如：妇科检查和女性腔内超声检查区域内应明示女性检查注意事项；放射检查场所的候诊处应明示放射防护知识的注意事项。</w:t>
      </w:r>
    </w:p>
    <w:p w:rsidR="00BF24F3" w:rsidRDefault="00BF24F3" w:rsidP="00BF24F3">
      <w:pPr>
        <w:pStyle w:val="afffffffff1"/>
      </w:pPr>
      <w:r>
        <w:rPr>
          <w:rFonts w:hint="eastAsia"/>
        </w:rPr>
        <w:t>提供视频、广播、展板及报刊等形式的健康宣传内容。</w:t>
      </w:r>
    </w:p>
    <w:p w:rsidR="00D169B9" w:rsidRDefault="00D169B9" w:rsidP="00D169B9">
      <w:pPr>
        <w:pStyle w:val="affd"/>
        <w:spacing w:before="156" w:after="156"/>
      </w:pPr>
      <w:bookmarkStart w:id="122" w:name="_Toc170308239"/>
      <w:bookmarkStart w:id="123" w:name="_Toc170309221"/>
      <w:bookmarkStart w:id="124" w:name="_Toc170309250"/>
      <w:bookmarkStart w:id="125" w:name="_Toc170318383"/>
      <w:r>
        <w:rPr>
          <w:rFonts w:hint="eastAsia"/>
        </w:rPr>
        <w:t>设施设备</w:t>
      </w:r>
      <w:bookmarkEnd w:id="122"/>
      <w:bookmarkEnd w:id="123"/>
      <w:bookmarkEnd w:id="124"/>
      <w:bookmarkEnd w:id="125"/>
    </w:p>
    <w:p w:rsidR="00D169B9" w:rsidRDefault="00D169B9" w:rsidP="00D169B9">
      <w:pPr>
        <w:pStyle w:val="affe"/>
        <w:spacing w:before="156" w:after="156"/>
      </w:pPr>
      <w:bookmarkStart w:id="126" w:name="_Toc170309222"/>
      <w:r>
        <w:rPr>
          <w:rFonts w:hint="eastAsia"/>
        </w:rPr>
        <w:t>健康体检区</w:t>
      </w:r>
      <w:bookmarkEnd w:id="126"/>
    </w:p>
    <w:p w:rsidR="00D169B9" w:rsidRDefault="00D169B9" w:rsidP="00D169B9">
      <w:pPr>
        <w:pStyle w:val="affffb"/>
        <w:ind w:firstLine="420"/>
      </w:pPr>
      <w:r w:rsidRPr="00D169B9">
        <w:rPr>
          <w:rFonts w:hint="eastAsia"/>
        </w:rPr>
        <w:t>用于健康体检的总面积不少于</w:t>
      </w:r>
      <w:r>
        <w:rPr>
          <w:rFonts w:hint="eastAsia"/>
        </w:rPr>
        <w:t>400平方米</w:t>
      </w:r>
      <w:r w:rsidRPr="00D169B9">
        <w:rPr>
          <w:rFonts w:hint="eastAsia"/>
        </w:rPr>
        <w:t>，每个检查室面积不少于</w:t>
      </w:r>
      <w:r>
        <w:rPr>
          <w:rFonts w:hint="eastAsia"/>
        </w:rPr>
        <w:t>6平方米</w:t>
      </w:r>
      <w:r w:rsidRPr="00D169B9">
        <w:rPr>
          <w:rFonts w:hint="eastAsia"/>
        </w:rPr>
        <w:t>，应根据开展的健康体检项目配备健康体检所需的仪器设备，各物理检查科室和辅助仪器检查项目独立设置并有明显标识，条件具备时应按性别分别设置。至少包括导检与咨询、一般检查、物理检查、实验室检查和辅助仪器检查区域。</w:t>
      </w:r>
    </w:p>
    <w:p w:rsidR="00D169B9" w:rsidRDefault="00D169B9" w:rsidP="00D169B9">
      <w:pPr>
        <w:pStyle w:val="afff"/>
        <w:spacing w:before="156" w:after="156"/>
      </w:pPr>
      <w:proofErr w:type="gramStart"/>
      <w:r>
        <w:rPr>
          <w:rFonts w:hint="eastAsia"/>
        </w:rPr>
        <w:t>导检与</w:t>
      </w:r>
      <w:proofErr w:type="gramEnd"/>
      <w:r>
        <w:rPr>
          <w:rFonts w:hint="eastAsia"/>
        </w:rPr>
        <w:t>咨询</w:t>
      </w:r>
      <w:r w:rsidR="007A1F70">
        <w:rPr>
          <w:rFonts w:hint="eastAsia"/>
        </w:rPr>
        <w:t>区</w:t>
      </w:r>
    </w:p>
    <w:p w:rsidR="00D169B9" w:rsidRDefault="00D169B9" w:rsidP="00D169B9">
      <w:pPr>
        <w:pStyle w:val="affffb"/>
        <w:ind w:firstLine="420"/>
      </w:pPr>
      <w:r w:rsidRPr="00D169B9">
        <w:rPr>
          <w:rFonts w:hint="eastAsia"/>
        </w:rPr>
        <w:t>空间相对开放，独立设置，有明确的标识。导检负责健康体检者的咨询引导，专业医师进行健康体检前的个性化问诊和体检项目的制定。</w:t>
      </w:r>
    </w:p>
    <w:p w:rsidR="00D169B9" w:rsidRDefault="00D169B9" w:rsidP="00D169B9">
      <w:pPr>
        <w:pStyle w:val="afff"/>
        <w:spacing w:before="156" w:after="156"/>
      </w:pPr>
      <w:r>
        <w:rPr>
          <w:rFonts w:hint="eastAsia"/>
        </w:rPr>
        <w:lastRenderedPageBreak/>
        <w:t>一般检查</w:t>
      </w:r>
      <w:r w:rsidR="007A1F70">
        <w:rPr>
          <w:rFonts w:hint="eastAsia"/>
        </w:rPr>
        <w:t>区</w:t>
      </w:r>
    </w:p>
    <w:p w:rsidR="00D169B9" w:rsidRDefault="00D169B9" w:rsidP="00D169B9">
      <w:pPr>
        <w:pStyle w:val="affffb"/>
        <w:ind w:firstLine="420"/>
      </w:pPr>
      <w:r w:rsidRPr="00D169B9">
        <w:rPr>
          <w:rFonts w:hint="eastAsia"/>
        </w:rPr>
        <w:t>能够完成身高、体重、血压、脉搏、腰围、臀围等检查，配置完成相应体检项目所需的设备和器械。</w:t>
      </w:r>
    </w:p>
    <w:p w:rsidR="00D169B9" w:rsidRDefault="007A1F70" w:rsidP="00D169B9">
      <w:pPr>
        <w:pStyle w:val="afff"/>
        <w:spacing w:before="156" w:after="156"/>
      </w:pPr>
      <w:r>
        <w:rPr>
          <w:rFonts w:hint="eastAsia"/>
        </w:rPr>
        <w:t>物理检查区</w:t>
      </w:r>
    </w:p>
    <w:p w:rsidR="00D169B9" w:rsidRDefault="00D169B9" w:rsidP="00D169B9">
      <w:pPr>
        <w:pStyle w:val="affffb"/>
        <w:ind w:firstLine="420"/>
      </w:pPr>
      <w:r w:rsidRPr="00D169B9">
        <w:rPr>
          <w:rFonts w:hint="eastAsia"/>
        </w:rPr>
        <w:t>能够分别完成内科、外科、妇科、眼科、耳鼻咽喉科、口腔科检查，配置完成相应体检项目所需的设备和器械。</w:t>
      </w:r>
    </w:p>
    <w:p w:rsidR="00D169B9" w:rsidRDefault="00D169B9" w:rsidP="00D169B9">
      <w:pPr>
        <w:pStyle w:val="afff"/>
        <w:spacing w:before="156" w:after="156"/>
      </w:pPr>
      <w:r>
        <w:rPr>
          <w:rFonts w:hint="eastAsia"/>
        </w:rPr>
        <w:t>实验室检查</w:t>
      </w:r>
      <w:r w:rsidR="007A1F70">
        <w:rPr>
          <w:rFonts w:hint="eastAsia"/>
        </w:rPr>
        <w:t>区</w:t>
      </w:r>
    </w:p>
    <w:p w:rsidR="00D169B9" w:rsidRDefault="00D169B9" w:rsidP="00D169B9">
      <w:pPr>
        <w:pStyle w:val="affffb"/>
        <w:ind w:firstLine="420"/>
      </w:pPr>
      <w:r w:rsidRPr="00D169B9">
        <w:rPr>
          <w:rFonts w:hint="eastAsia"/>
        </w:rPr>
        <w:t>应具备血液和体液标本采集和存放设施。</w:t>
      </w:r>
    </w:p>
    <w:p w:rsidR="00D169B9" w:rsidRDefault="007A1F70" w:rsidP="00D169B9">
      <w:pPr>
        <w:pStyle w:val="afff"/>
        <w:spacing w:before="156" w:after="156"/>
      </w:pPr>
      <w:r>
        <w:rPr>
          <w:rFonts w:hint="eastAsia"/>
        </w:rPr>
        <w:t>辅助仪器检查区</w:t>
      </w:r>
    </w:p>
    <w:p w:rsidR="00D169B9" w:rsidRDefault="00D169B9" w:rsidP="00D169B9">
      <w:pPr>
        <w:pStyle w:val="affffb"/>
        <w:ind w:firstLine="420"/>
      </w:pPr>
      <w:r w:rsidRPr="00D169B9">
        <w:rPr>
          <w:rFonts w:hint="eastAsia"/>
        </w:rPr>
        <w:t>应分别设置心电图、超声和X线摄影检查室，其中X线摄影检查室面积及边长应符合</w:t>
      </w:r>
      <w:r>
        <w:rPr>
          <w:rFonts w:hint="eastAsia"/>
        </w:rPr>
        <w:t xml:space="preserve"> </w:t>
      </w:r>
      <w:r w:rsidRPr="00D169B9">
        <w:rPr>
          <w:rFonts w:hint="eastAsia"/>
        </w:rPr>
        <w:t>GBZ 130</w:t>
      </w:r>
      <w:r>
        <w:rPr>
          <w:rFonts w:hint="eastAsia"/>
        </w:rPr>
        <w:t xml:space="preserve"> </w:t>
      </w:r>
      <w:r w:rsidRPr="00D169B9">
        <w:rPr>
          <w:rFonts w:hint="eastAsia"/>
        </w:rPr>
        <w:t>要求，且必须配备医、检双方</w:t>
      </w:r>
      <w:r>
        <w:rPr>
          <w:rFonts w:hint="eastAsia"/>
        </w:rPr>
        <w:t>的</w:t>
      </w:r>
      <w:r w:rsidRPr="00D169B9">
        <w:rPr>
          <w:rFonts w:hint="eastAsia"/>
        </w:rPr>
        <w:t>放射防护措施。</w:t>
      </w:r>
    </w:p>
    <w:p w:rsidR="00D169B9" w:rsidRDefault="007A1F70" w:rsidP="00D169B9">
      <w:pPr>
        <w:pStyle w:val="afff"/>
        <w:spacing w:before="156" w:after="156"/>
      </w:pPr>
      <w:r>
        <w:rPr>
          <w:rFonts w:hint="eastAsia"/>
        </w:rPr>
        <w:t>慢病风险筛查与评估区</w:t>
      </w:r>
    </w:p>
    <w:p w:rsidR="00D169B9" w:rsidRDefault="00D169B9" w:rsidP="00D169B9">
      <w:pPr>
        <w:pStyle w:val="affffb"/>
        <w:ind w:firstLine="420"/>
      </w:pPr>
      <w:r w:rsidRPr="00D169B9">
        <w:rPr>
          <w:rFonts w:hint="eastAsia"/>
        </w:rPr>
        <w:t>可配备呼吸疾病风险筛查、心脑血管风险筛查、糖尿病风险筛查、骨代谢风险筛查、肝脏疾病风险筛查等慢病风险筛查与评估设备，以及营养、运动和心理评估设备。</w:t>
      </w:r>
    </w:p>
    <w:p w:rsidR="00D169B9" w:rsidRDefault="00D169B9" w:rsidP="00D169B9">
      <w:pPr>
        <w:pStyle w:val="affe"/>
        <w:spacing w:before="156" w:after="156"/>
      </w:pPr>
      <w:bookmarkStart w:id="127" w:name="_Toc170309223"/>
      <w:r>
        <w:rPr>
          <w:rFonts w:hint="eastAsia"/>
        </w:rPr>
        <w:t>健康管理区</w:t>
      </w:r>
      <w:bookmarkEnd w:id="127"/>
    </w:p>
    <w:p w:rsidR="00D169B9" w:rsidRDefault="00D169B9" w:rsidP="00D169B9">
      <w:pPr>
        <w:pStyle w:val="affffb"/>
        <w:ind w:firstLine="420"/>
      </w:pPr>
      <w:r w:rsidRPr="00D169B9">
        <w:rPr>
          <w:rFonts w:hint="eastAsia"/>
        </w:rPr>
        <w:t>应设置专门的健康管理服务区域或健康管理门诊，可包括接待、健康信息采集、健康管理全科或专科诊室、营养干预区、运动干预区、随访中心等区域。结合各机构实际情况设立服务区域范围，开展相应慢性病健康管理服务工作，其中健康管理门诊为必备物理区域，面积不少于</w:t>
      </w:r>
      <w:r>
        <w:rPr>
          <w:rFonts w:hint="eastAsia"/>
        </w:rPr>
        <w:t>30平方米</w:t>
      </w:r>
      <w:r w:rsidRPr="00D169B9">
        <w:rPr>
          <w:rFonts w:hint="eastAsia"/>
        </w:rPr>
        <w:t>。</w:t>
      </w:r>
    </w:p>
    <w:p w:rsidR="00D169B9" w:rsidRDefault="007A1F70" w:rsidP="007A1F70">
      <w:pPr>
        <w:pStyle w:val="afff"/>
        <w:spacing w:before="156" w:after="156"/>
      </w:pPr>
      <w:r>
        <w:rPr>
          <w:rFonts w:hint="eastAsia"/>
        </w:rPr>
        <w:t>健康管理门诊</w:t>
      </w:r>
    </w:p>
    <w:p w:rsidR="007A1F70" w:rsidRDefault="007A1F70" w:rsidP="007A1F70">
      <w:pPr>
        <w:pStyle w:val="affffb"/>
        <w:ind w:firstLine="420"/>
      </w:pPr>
      <w:r w:rsidRPr="007A1F70">
        <w:rPr>
          <w:rFonts w:hint="eastAsia"/>
        </w:rPr>
        <w:t>在计算机、打印机等基本设备的基础上，建议配备健康信息问卷（或电子问卷）；身高体重仪、血压血糖测量仪、皮尺（测量腰臀围）；有条件者可配备智能健康监测体验设备（如智能手环、柔性心电贴、居家监测机器人等）。</w:t>
      </w:r>
    </w:p>
    <w:p w:rsidR="007A1F70" w:rsidRDefault="007A1F70" w:rsidP="007A1F70">
      <w:pPr>
        <w:pStyle w:val="afff"/>
        <w:spacing w:before="156" w:after="156"/>
      </w:pPr>
      <w:r>
        <w:rPr>
          <w:rFonts w:hint="eastAsia"/>
        </w:rPr>
        <w:t>营养干预区</w:t>
      </w:r>
    </w:p>
    <w:p w:rsidR="007A1F70" w:rsidRDefault="007A1F70" w:rsidP="007A1F70">
      <w:pPr>
        <w:pStyle w:val="affffb"/>
        <w:ind w:firstLine="420"/>
      </w:pPr>
      <w:r w:rsidRPr="007A1F70">
        <w:rPr>
          <w:rFonts w:hint="eastAsia"/>
        </w:rPr>
        <w:t>为保护管理者的隐私，营养干预区应提供私密的咨询空间，可以通过设置隔间、隐私帘或独立的房间来实现。营养干预区旨在提供营养评估和个性化咨询服务，应配置咨询台、体重秤、身体成分分析仪进行营养评估。配备健康饮食宣教模型和资料（包括食物模型、食物金字塔、饮食指南、食谱等）进行营养宣教。</w:t>
      </w:r>
    </w:p>
    <w:p w:rsidR="007A1F70" w:rsidRDefault="007A1F70" w:rsidP="007A1F70">
      <w:pPr>
        <w:pStyle w:val="afff"/>
        <w:spacing w:before="156" w:after="156"/>
      </w:pPr>
      <w:r>
        <w:rPr>
          <w:rFonts w:hint="eastAsia"/>
        </w:rPr>
        <w:t>运动干预区</w:t>
      </w:r>
    </w:p>
    <w:p w:rsidR="007A1F70" w:rsidRDefault="007A1F70" w:rsidP="007A1F70">
      <w:pPr>
        <w:pStyle w:val="affffb"/>
        <w:ind w:firstLine="420"/>
      </w:pPr>
      <w:r w:rsidRPr="007A1F70">
        <w:rPr>
          <w:rFonts w:hint="eastAsia"/>
        </w:rPr>
        <w:t>宜配备有氧训练设备（如跑步机、椭圆机、功率自行车等），力量训练设备（如自由重量器械、多功能训练机、等速训练器等），柔韧性训练设备（如瑜伽垫、瑜伽球、伸展带等）。运动干预区还应配备标准化应急抢救设备，包括心电监护仪、抢救车、除颤仪、简易呼吸器、供氧设备、抢救药品、平板推车，便于抢救实施及病人转送。</w:t>
      </w:r>
    </w:p>
    <w:p w:rsidR="007A1F70" w:rsidRDefault="007A1F70" w:rsidP="007A1F70">
      <w:pPr>
        <w:pStyle w:val="afff"/>
        <w:spacing w:before="156" w:after="156"/>
      </w:pPr>
      <w:r>
        <w:rPr>
          <w:rFonts w:hint="eastAsia"/>
        </w:rPr>
        <w:t>随访区</w:t>
      </w:r>
    </w:p>
    <w:p w:rsidR="007A1F70" w:rsidRDefault="007A1F70" w:rsidP="007A1F70">
      <w:pPr>
        <w:pStyle w:val="affffb"/>
        <w:ind w:firstLine="420"/>
      </w:pPr>
      <w:r w:rsidRPr="007A1F70">
        <w:rPr>
          <w:rFonts w:hint="eastAsia"/>
        </w:rPr>
        <w:lastRenderedPageBreak/>
        <w:t>为保护随访者隐私和安全，随访区应提供足够的隐私空间，可以通过设置隔间、隐私帘或独立的房间来实现，对于有条件的中心推荐进行远程随访，提高随访效率。随访区应配备必要的电子设备和工具，可以包括计算机、打印机等基本设备，以及健康信息问卷（或电子问卷）等工具。随访区还应提供适当的储存设施，用于安全保管随访所需的文件、表格和其他相关资料，可以包括文件柜、书架或存储柜。</w:t>
      </w:r>
    </w:p>
    <w:p w:rsidR="007A1F70" w:rsidRDefault="007A1F70" w:rsidP="007A1F70">
      <w:pPr>
        <w:pStyle w:val="affe"/>
        <w:spacing w:before="156" w:after="156"/>
      </w:pPr>
      <w:bookmarkStart w:id="128" w:name="_Toc170309224"/>
      <w:r>
        <w:rPr>
          <w:rFonts w:hint="eastAsia"/>
        </w:rPr>
        <w:t>急救设备区</w:t>
      </w:r>
      <w:bookmarkEnd w:id="128"/>
    </w:p>
    <w:p w:rsidR="007A1F70" w:rsidRDefault="007A1F70" w:rsidP="007A1F70">
      <w:pPr>
        <w:pStyle w:val="affffb"/>
        <w:ind w:firstLine="420"/>
      </w:pPr>
      <w:r w:rsidRPr="007A1F70">
        <w:rPr>
          <w:rFonts w:hint="eastAsia"/>
        </w:rPr>
        <w:t>至少配备全导联心电图机、心脏除颤仪、简易呼吸器、负压吸引器、气管插管设备、供氧设备、抢救车及急救药品。</w:t>
      </w:r>
    </w:p>
    <w:p w:rsidR="007A1F70" w:rsidRDefault="007A1F70" w:rsidP="007A1F70">
      <w:pPr>
        <w:pStyle w:val="affe"/>
        <w:spacing w:before="156" w:after="156"/>
      </w:pPr>
      <w:bookmarkStart w:id="129" w:name="_Toc170309225"/>
      <w:r>
        <w:rPr>
          <w:rFonts w:hint="eastAsia"/>
        </w:rPr>
        <w:t>信息管理区</w:t>
      </w:r>
      <w:bookmarkEnd w:id="129"/>
    </w:p>
    <w:p w:rsidR="007A1F70" w:rsidRDefault="007A1F70" w:rsidP="007A1F70">
      <w:pPr>
        <w:pStyle w:val="affffb"/>
        <w:ind w:firstLine="420"/>
      </w:pPr>
      <w:r w:rsidRPr="007A1F70">
        <w:rPr>
          <w:rFonts w:hint="eastAsia"/>
        </w:rPr>
        <w:t>配置具备信息报送、传输和自动化办公功能的网络计算机等设备，配备与功能相适应的信息管理系统，信息化建设符合国家和所在区域相关要求。</w:t>
      </w:r>
    </w:p>
    <w:p w:rsidR="007A1F70" w:rsidRDefault="007A1F70" w:rsidP="007A1F70">
      <w:pPr>
        <w:pStyle w:val="affc"/>
        <w:spacing w:before="312" w:after="312"/>
      </w:pPr>
      <w:bookmarkStart w:id="130" w:name="_Toc170308240"/>
      <w:bookmarkStart w:id="131" w:name="_Toc170309226"/>
      <w:bookmarkStart w:id="132" w:name="_Toc170309251"/>
      <w:bookmarkStart w:id="133" w:name="_Toc170318384"/>
      <w:r>
        <w:rPr>
          <w:rFonts w:hint="eastAsia"/>
        </w:rPr>
        <w:t>服务流程</w:t>
      </w:r>
      <w:bookmarkEnd w:id="130"/>
      <w:bookmarkEnd w:id="131"/>
      <w:bookmarkEnd w:id="132"/>
      <w:bookmarkEnd w:id="133"/>
    </w:p>
    <w:p w:rsidR="00A55D78" w:rsidRDefault="00A55D78" w:rsidP="00A55D78">
      <w:pPr>
        <w:pStyle w:val="affffffffe"/>
      </w:pPr>
      <w:r>
        <w:rPr>
          <w:rFonts w:hint="eastAsia"/>
        </w:rPr>
        <w:t>慢性病健康管理服务流程图见图1。</w:t>
      </w:r>
    </w:p>
    <w:p w:rsidR="00A55D78" w:rsidRDefault="00A55D78" w:rsidP="00A55D78">
      <w:pPr>
        <w:pStyle w:val="afd"/>
        <w:numPr>
          <w:ilvl w:val="0"/>
          <w:numId w:val="0"/>
        </w:numPr>
        <w:spacing w:before="156" w:after="156"/>
      </w:pPr>
      <w:r>
        <w:rPr>
          <w:noProof/>
        </w:rPr>
        <w:drawing>
          <wp:inline distT="0" distB="0" distL="0" distR="0" wp14:anchorId="38CAE1D7" wp14:editId="5A46C0C8">
            <wp:extent cx="4445000" cy="4588374"/>
            <wp:effectExtent l="0" t="0" r="0" b="3175"/>
            <wp:docPr id="89246418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61067" cy="4708185"/>
                    </a:xfrm>
                    <a:prstGeom prst="rect">
                      <a:avLst/>
                    </a:prstGeom>
                    <a:noFill/>
                  </pic:spPr>
                </pic:pic>
              </a:graphicData>
            </a:graphic>
          </wp:inline>
        </w:drawing>
      </w:r>
    </w:p>
    <w:p w:rsidR="00A55D78" w:rsidRDefault="00A94E6E" w:rsidP="00A55D78">
      <w:pPr>
        <w:pStyle w:val="afd"/>
        <w:spacing w:before="156" w:after="156"/>
      </w:pPr>
      <w:r>
        <w:rPr>
          <w:rFonts w:hint="eastAsia"/>
        </w:rPr>
        <w:t>慢性病健康管理服务流程</w:t>
      </w:r>
    </w:p>
    <w:p w:rsidR="00A94E6E" w:rsidRDefault="00A94E6E" w:rsidP="00A94E6E">
      <w:pPr>
        <w:pStyle w:val="affffffffe"/>
      </w:pPr>
      <w:r>
        <w:rPr>
          <w:rFonts w:hint="eastAsia"/>
        </w:rPr>
        <w:lastRenderedPageBreak/>
        <w:t>慢性病健康管理门诊服务流程图见图2。</w:t>
      </w:r>
    </w:p>
    <w:p w:rsidR="00A94E6E" w:rsidRDefault="00A94E6E" w:rsidP="00A94E6E">
      <w:pPr>
        <w:pStyle w:val="affffffffe"/>
        <w:numPr>
          <w:ilvl w:val="0"/>
          <w:numId w:val="0"/>
        </w:numPr>
        <w:jc w:val="center"/>
      </w:pPr>
      <w:r>
        <w:rPr>
          <w:noProof/>
        </w:rPr>
        <w:drawing>
          <wp:inline distT="0" distB="0" distL="0" distR="0" wp14:anchorId="675EA407" wp14:editId="34C7858C">
            <wp:extent cx="4380614" cy="350870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8567" cy="3547114"/>
                    </a:xfrm>
                    <a:prstGeom prst="rect">
                      <a:avLst/>
                    </a:prstGeom>
                    <a:noFill/>
                  </pic:spPr>
                </pic:pic>
              </a:graphicData>
            </a:graphic>
          </wp:inline>
        </w:drawing>
      </w:r>
    </w:p>
    <w:p w:rsidR="00A94E6E" w:rsidRDefault="00A94E6E" w:rsidP="00A94E6E">
      <w:pPr>
        <w:pStyle w:val="afd"/>
        <w:spacing w:before="156" w:after="156"/>
      </w:pPr>
      <w:r>
        <w:rPr>
          <w:rFonts w:hint="eastAsia"/>
        </w:rPr>
        <w:t>慢性病健康管理门诊服务流程</w:t>
      </w:r>
    </w:p>
    <w:p w:rsidR="00A94E6E" w:rsidRDefault="00A94E6E" w:rsidP="00A94E6E">
      <w:pPr>
        <w:pStyle w:val="affc"/>
        <w:spacing w:before="312" w:after="312"/>
      </w:pPr>
      <w:bookmarkStart w:id="134" w:name="_Toc170308241"/>
      <w:bookmarkStart w:id="135" w:name="_Toc170309227"/>
      <w:bookmarkStart w:id="136" w:name="_Toc170309252"/>
      <w:bookmarkStart w:id="137" w:name="_Toc170318385"/>
      <w:r>
        <w:rPr>
          <w:rFonts w:hint="eastAsia"/>
        </w:rPr>
        <w:t>质量评价与改进</w:t>
      </w:r>
      <w:bookmarkEnd w:id="134"/>
      <w:bookmarkEnd w:id="135"/>
      <w:bookmarkEnd w:id="136"/>
      <w:bookmarkEnd w:id="137"/>
    </w:p>
    <w:p w:rsidR="00A94E6E" w:rsidRDefault="00A94E6E" w:rsidP="00A94E6E">
      <w:pPr>
        <w:pStyle w:val="affffffffe"/>
      </w:pPr>
      <w:r>
        <w:rPr>
          <w:rFonts w:hint="eastAsia"/>
        </w:rPr>
        <w:t>运用医疗质量管理工具开展健康管理质量管理与自我评价。</w:t>
      </w:r>
    </w:p>
    <w:p w:rsidR="00A94E6E" w:rsidRDefault="00A94E6E" w:rsidP="00A94E6E">
      <w:pPr>
        <w:pStyle w:val="affffffffe"/>
      </w:pPr>
      <w:r>
        <w:rPr>
          <w:rFonts w:hint="eastAsia"/>
        </w:rPr>
        <w:t>至少每年一次</w:t>
      </w:r>
      <w:r w:rsidRPr="00A94E6E">
        <w:rPr>
          <w:rFonts w:hint="eastAsia"/>
        </w:rPr>
        <w:t>对本机构健康管理质量要求执行情况进行分析和评估，对收集的质量信息进行分析和反馈</w:t>
      </w:r>
      <w:r>
        <w:rPr>
          <w:rFonts w:hint="eastAsia"/>
        </w:rPr>
        <w:t>，</w:t>
      </w:r>
      <w:r w:rsidRPr="00A94E6E">
        <w:rPr>
          <w:rFonts w:hint="eastAsia"/>
        </w:rPr>
        <w:t>对质量问题和安全风险进行评估，并做好以下数据分析：</w:t>
      </w:r>
    </w:p>
    <w:p w:rsidR="00A94E6E" w:rsidRDefault="000772C1" w:rsidP="00A94E6E">
      <w:pPr>
        <w:pStyle w:val="af2"/>
      </w:pPr>
      <w:r>
        <w:rPr>
          <w:rFonts w:hint="eastAsia"/>
        </w:rPr>
        <w:t>健康</w:t>
      </w:r>
      <w:r w:rsidR="00A94E6E">
        <w:rPr>
          <w:rFonts w:hint="eastAsia"/>
        </w:rPr>
        <w:t>体检统计数据分析；</w:t>
      </w:r>
    </w:p>
    <w:p w:rsidR="000772C1" w:rsidRDefault="000772C1" w:rsidP="000772C1">
      <w:pPr>
        <w:pStyle w:val="af2"/>
      </w:pPr>
      <w:r>
        <w:rPr>
          <w:rFonts w:hint="eastAsia"/>
        </w:rPr>
        <w:t>健康体检问卷完成情况分析；</w:t>
      </w:r>
    </w:p>
    <w:p w:rsidR="000772C1" w:rsidRDefault="000772C1" w:rsidP="000772C1">
      <w:pPr>
        <w:pStyle w:val="af2"/>
      </w:pPr>
      <w:r>
        <w:rPr>
          <w:rFonts w:hint="eastAsia"/>
        </w:rPr>
        <w:t>健康体检和健康管理报告平均完成时间分析；</w:t>
      </w:r>
    </w:p>
    <w:p w:rsidR="000772C1" w:rsidRDefault="000772C1" w:rsidP="000772C1">
      <w:pPr>
        <w:pStyle w:val="af2"/>
      </w:pPr>
      <w:r>
        <w:rPr>
          <w:rFonts w:hint="eastAsia"/>
        </w:rPr>
        <w:t>高危异常结果通知分析；</w:t>
      </w:r>
    </w:p>
    <w:p w:rsidR="00A94E6E" w:rsidRDefault="00A94E6E" w:rsidP="00A94E6E">
      <w:pPr>
        <w:pStyle w:val="af2"/>
      </w:pPr>
      <w:r>
        <w:rPr>
          <w:rFonts w:hint="eastAsia"/>
        </w:rPr>
        <w:t>重要异常结果</w:t>
      </w:r>
      <w:r w:rsidR="000772C1">
        <w:rPr>
          <w:rFonts w:hint="eastAsia"/>
        </w:rPr>
        <w:t>随访</w:t>
      </w:r>
      <w:r>
        <w:rPr>
          <w:rFonts w:hint="eastAsia"/>
        </w:rPr>
        <w:t>分析；</w:t>
      </w:r>
    </w:p>
    <w:p w:rsidR="00A94E6E" w:rsidRDefault="00A94E6E" w:rsidP="00A94E6E">
      <w:pPr>
        <w:pStyle w:val="af2"/>
      </w:pPr>
      <w:r>
        <w:rPr>
          <w:rFonts w:hint="eastAsia"/>
        </w:rPr>
        <w:t>参与健康管理人数分析；</w:t>
      </w:r>
    </w:p>
    <w:p w:rsidR="00A94E6E" w:rsidRDefault="00A94E6E" w:rsidP="00A94E6E">
      <w:pPr>
        <w:pStyle w:val="af2"/>
      </w:pPr>
      <w:r>
        <w:rPr>
          <w:rFonts w:hint="eastAsia"/>
        </w:rPr>
        <w:t>健康管理效果分析；</w:t>
      </w:r>
    </w:p>
    <w:p w:rsidR="00A94E6E" w:rsidRDefault="00A94E6E" w:rsidP="00A94E6E">
      <w:pPr>
        <w:pStyle w:val="af2"/>
      </w:pPr>
      <w:r>
        <w:rPr>
          <w:rFonts w:hint="eastAsia"/>
        </w:rPr>
        <w:t>健康管理者需求分析，包括健康管理者满意度调查。</w:t>
      </w:r>
    </w:p>
    <w:p w:rsidR="000772C1" w:rsidRDefault="000772C1" w:rsidP="000772C1">
      <w:pPr>
        <w:pStyle w:val="affffffffe"/>
      </w:pPr>
      <w:r>
        <w:rPr>
          <w:rFonts w:hint="eastAsia"/>
        </w:rPr>
        <w:t>建立服务满意度测评、机构内部服务质量自我监督与考核等工作机制，完善服务质量自我评价。</w:t>
      </w:r>
    </w:p>
    <w:p w:rsidR="000772C1" w:rsidRDefault="000772C1" w:rsidP="001341FA">
      <w:pPr>
        <w:pStyle w:val="affffffffe"/>
      </w:pPr>
      <w:r>
        <w:rPr>
          <w:rFonts w:hint="eastAsia"/>
        </w:rPr>
        <w:t>通过实施第三方机构社会化满意度评估、服务质量问卷调查、群众意见反馈和社会媒体监督以及聘用社会监督员实施监督检查等方式，建立服务质量外部监督评价制度，完善服务质量的外部评价。</w:t>
      </w:r>
    </w:p>
    <w:p w:rsidR="001341FA" w:rsidRDefault="001341FA" w:rsidP="001341FA">
      <w:pPr>
        <w:pStyle w:val="affffffffe"/>
      </w:pPr>
      <w:r w:rsidRPr="001341FA">
        <w:rPr>
          <w:rFonts w:hint="eastAsia"/>
        </w:rPr>
        <w:t>定期（每月或每季度）召开质</w:t>
      </w:r>
      <w:proofErr w:type="gramStart"/>
      <w:r w:rsidRPr="001341FA">
        <w:rPr>
          <w:rFonts w:hint="eastAsia"/>
        </w:rPr>
        <w:t>控组织</w:t>
      </w:r>
      <w:proofErr w:type="gramEnd"/>
      <w:r w:rsidRPr="001341FA">
        <w:rPr>
          <w:rFonts w:hint="eastAsia"/>
        </w:rPr>
        <w:t>会议，根据评价检查结果，研究确定整改方向和措施。</w:t>
      </w:r>
    </w:p>
    <w:p w:rsidR="001341FA" w:rsidRDefault="001341FA" w:rsidP="001341FA">
      <w:pPr>
        <w:pStyle w:val="affffffffe"/>
      </w:pPr>
      <w:r w:rsidRPr="001341FA">
        <w:rPr>
          <w:rFonts w:hint="eastAsia"/>
        </w:rPr>
        <w:t>根据行业主管部门或者医疗质量控制和改进中心发布的质量控制指标，结合本机构服务质量基础数据，对存在的问题采取有效干预措施，并评估干预效果。</w:t>
      </w:r>
    </w:p>
    <w:p w:rsidR="001341FA" w:rsidRDefault="001341FA" w:rsidP="001341FA">
      <w:pPr>
        <w:pStyle w:val="affffffffe"/>
      </w:pPr>
      <w:r w:rsidRPr="001341FA">
        <w:rPr>
          <w:rFonts w:hint="eastAsia"/>
        </w:rPr>
        <w:t>根据服务质量监督和评价结果，制定服务质量持续改进方案，不断提高服务质量。</w:t>
      </w:r>
    </w:p>
    <w:p w:rsidR="00BF69BA" w:rsidRDefault="00BF69BA" w:rsidP="00BF69BA">
      <w:pPr>
        <w:pStyle w:val="affc"/>
        <w:spacing w:before="312" w:after="312"/>
      </w:pPr>
      <w:bookmarkStart w:id="138" w:name="_Toc170318386"/>
      <w:r>
        <w:rPr>
          <w:rFonts w:hint="eastAsia"/>
        </w:rPr>
        <w:lastRenderedPageBreak/>
        <w:t>数据安全</w:t>
      </w:r>
      <w:bookmarkEnd w:id="138"/>
    </w:p>
    <w:p w:rsidR="00BF69BA" w:rsidRPr="00BF69BA" w:rsidRDefault="00BF69BA" w:rsidP="00BF69BA">
      <w:pPr>
        <w:pStyle w:val="affffb"/>
        <w:ind w:firstLine="420"/>
        <w:rPr>
          <w:rFonts w:hint="eastAsia"/>
        </w:rPr>
      </w:pPr>
      <w:r w:rsidRPr="00BF69BA">
        <w:rPr>
          <w:rFonts w:hint="eastAsia"/>
        </w:rPr>
        <w:t>强化数据安全监管，构建数据安全管理体系，实施分级管理和等级保护等管理办法，并结合技术手段，实现基于数据托管与机构监管结合的数据安全模式。</w:t>
      </w:r>
    </w:p>
    <w:p w:rsidR="00D169B9" w:rsidRPr="00D169B9" w:rsidRDefault="00D169B9" w:rsidP="00D169B9">
      <w:pPr>
        <w:pStyle w:val="affffb"/>
        <w:ind w:firstLineChars="0" w:firstLine="0"/>
      </w:pPr>
      <w:bookmarkStart w:id="139" w:name="BookMark6"/>
      <w:bookmarkEnd w:id="32"/>
    </w:p>
    <w:p w:rsidR="00C313CA" w:rsidRPr="00493ED0" w:rsidRDefault="00C313CA" w:rsidP="00C313CA">
      <w:pPr>
        <w:pStyle w:val="affffb"/>
        <w:ind w:firstLineChars="0" w:firstLine="0"/>
        <w:sectPr w:rsidR="00C313CA" w:rsidRPr="00493ED0" w:rsidSect="00CD561D">
          <w:pgSz w:w="11906" w:h="16838" w:code="9"/>
          <w:pgMar w:top="1928" w:right="1134" w:bottom="1134" w:left="1134" w:header="1418" w:footer="1134" w:gutter="284"/>
          <w:pgNumType w:start="1"/>
          <w:cols w:space="425"/>
          <w:formProt w:val="0"/>
          <w:docGrid w:type="lines" w:linePitch="312"/>
        </w:sectPr>
      </w:pPr>
    </w:p>
    <w:p w:rsidR="00493ED0" w:rsidRDefault="00493ED0" w:rsidP="005043E4">
      <w:pPr>
        <w:pStyle w:val="afffff2"/>
        <w:spacing w:after="156"/>
      </w:pPr>
      <w:bookmarkStart w:id="140" w:name="_Toc170298682"/>
      <w:bookmarkStart w:id="141" w:name="_Toc170308242"/>
      <w:bookmarkStart w:id="142" w:name="_Toc170309228"/>
      <w:bookmarkStart w:id="143" w:name="_Toc170309253"/>
      <w:bookmarkStart w:id="144" w:name="_Toc170318387"/>
      <w:r w:rsidRPr="005043E4">
        <w:rPr>
          <w:rFonts w:hint="eastAsia"/>
          <w:spacing w:val="105"/>
        </w:rPr>
        <w:lastRenderedPageBreak/>
        <w:t>参考文</w:t>
      </w:r>
      <w:r>
        <w:rPr>
          <w:rFonts w:hint="eastAsia"/>
        </w:rPr>
        <w:t>献</w:t>
      </w:r>
      <w:bookmarkEnd w:id="140"/>
      <w:bookmarkEnd w:id="141"/>
      <w:bookmarkEnd w:id="142"/>
      <w:bookmarkEnd w:id="143"/>
      <w:bookmarkEnd w:id="144"/>
    </w:p>
    <w:p w:rsidR="005043E4" w:rsidRPr="00BF24F3" w:rsidRDefault="00493ED0" w:rsidP="00405BDF">
      <w:pPr>
        <w:pStyle w:val="affffb"/>
        <w:ind w:firstLine="420"/>
        <w:jc w:val="left"/>
      </w:pPr>
      <w:r>
        <w:rPr>
          <w:rFonts w:hint="eastAsia"/>
        </w:rPr>
        <w:t>[</w:t>
      </w:r>
      <w:r>
        <w:t>1]</w:t>
      </w:r>
      <w:r w:rsidRPr="005043E4">
        <w:rPr>
          <w:rFonts w:hint="eastAsia"/>
        </w:rPr>
        <w:t xml:space="preserve"> </w:t>
      </w:r>
      <w:r>
        <w:rPr>
          <w:rFonts w:hint="eastAsia"/>
        </w:rPr>
        <w:t>国家</w:t>
      </w:r>
      <w:r w:rsidRPr="005043E4">
        <w:rPr>
          <w:rFonts w:hint="eastAsia"/>
        </w:rPr>
        <w:t>卫生健康委</w:t>
      </w:r>
      <w:r>
        <w:rPr>
          <w:rFonts w:hint="eastAsia"/>
        </w:rPr>
        <w:t>.卫生健康委关于印发医疗消毒供应中心等三类医疗机构基本标准和管理规范（试行）的通知:国卫医发[</w:t>
      </w:r>
      <w:r w:rsidRPr="00405BDF">
        <w:rPr>
          <w:rFonts w:hint="eastAsia"/>
        </w:rPr>
        <w:t>2018</w:t>
      </w:r>
      <w:r>
        <w:t>]</w:t>
      </w:r>
      <w:r w:rsidRPr="00405BDF">
        <w:rPr>
          <w:rFonts w:hint="eastAsia"/>
        </w:rPr>
        <w:t>11号</w:t>
      </w:r>
      <w:r>
        <w:rPr>
          <w:rFonts w:hint="eastAsia"/>
        </w:rPr>
        <w:t>[A/</w:t>
      </w:r>
      <w:r>
        <w:t>OL].(</w:t>
      </w:r>
      <w:r>
        <w:rPr>
          <w:rFonts w:hint="eastAsia"/>
        </w:rPr>
        <w:t>2</w:t>
      </w:r>
      <w:r>
        <w:t>018-05-17</w:t>
      </w:r>
      <w:r>
        <w:rPr>
          <w:rFonts w:hint="eastAsia"/>
        </w:rPr>
        <w:t>)[</w:t>
      </w:r>
      <w:r>
        <w:t>2024-06-10]</w:t>
      </w:r>
      <w:r>
        <w:rPr>
          <w:rFonts w:hint="eastAsia"/>
        </w:rPr>
        <w:t>.</w:t>
      </w:r>
      <w:r w:rsidRPr="00405BDF">
        <w:t xml:space="preserve"> https://www.gov.cn/gongbao/content/2018/content_5338245.htm</w:t>
      </w:r>
      <w:bookmarkEnd w:id="139"/>
    </w:p>
    <w:sectPr w:rsidR="005043E4" w:rsidRPr="00BF24F3" w:rsidSect="005043E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7D8" w:rsidRDefault="002207D8" w:rsidP="00D86DB7">
      <w:r>
        <w:separator/>
      </w:r>
    </w:p>
    <w:p w:rsidR="002207D8" w:rsidRDefault="002207D8"/>
    <w:p w:rsidR="002207D8" w:rsidRDefault="002207D8"/>
  </w:endnote>
  <w:endnote w:type="continuationSeparator" w:id="0">
    <w:p w:rsidR="002207D8" w:rsidRDefault="002207D8" w:rsidP="00D86DB7">
      <w:r>
        <w:continuationSeparator/>
      </w:r>
    </w:p>
    <w:p w:rsidR="002207D8" w:rsidRDefault="002207D8"/>
    <w:p w:rsidR="002207D8" w:rsidRDefault="00220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9BA" w:rsidRDefault="00BF69BA">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BF69BA" w:rsidRPr="00BF69BA">
      <w:rPr>
        <w:noProof/>
        <w:lang w:val="zh-CN"/>
      </w:rPr>
      <w:t>9</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7D8" w:rsidRDefault="002207D8" w:rsidP="00D86DB7">
      <w:r>
        <w:separator/>
      </w:r>
    </w:p>
  </w:footnote>
  <w:footnote w:type="continuationSeparator" w:id="0">
    <w:p w:rsidR="002207D8" w:rsidRDefault="002207D8" w:rsidP="00D86DB7">
      <w:r>
        <w:continuationSeparator/>
      </w:r>
    </w:p>
    <w:p w:rsidR="002207D8" w:rsidRDefault="002207D8"/>
    <w:p w:rsidR="002207D8" w:rsidRDefault="002207D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9BA" w:rsidRDefault="00BF69BA">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D82B5A">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BF69BA">
      <w:t>DB XX/T XXXX</w:t>
    </w:r>
    <w:r w:rsidR="00BF69BA">
      <w:t>—</w:t>
    </w:r>
    <w:r w:rsidR="00BF69BA">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8F9CC53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E64B39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7DA6E6A2"/>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55447192"/>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68982108"/>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B3C67F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C7522F2E"/>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7E4A6F16"/>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B07E661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8A904A2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5310FDB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2A7C629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974E2B42"/>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AA4EEC6C"/>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09E4C5DE"/>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76FE627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2B327C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21E830B8"/>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61D0D27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0832C79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3B1AB00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9C28215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FA70469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728E3D0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A3E2802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F5509BB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30"/>
  </w:num>
  <w:num w:numId="2">
    <w:abstractNumId w:val="26"/>
  </w:num>
  <w:num w:numId="3">
    <w:abstractNumId w:val="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0"/>
  </w:num>
  <w:num w:numId="11">
    <w:abstractNumId w:val="5"/>
  </w:num>
  <w:num w:numId="12">
    <w:abstractNumId w:val="18"/>
  </w:num>
  <w:num w:numId="13">
    <w:abstractNumId w:val="13"/>
  </w:num>
  <w:num w:numId="14">
    <w:abstractNumId w:val="23"/>
  </w:num>
  <w:num w:numId="15">
    <w:abstractNumId w:val="8"/>
  </w:num>
  <w:num w:numId="16">
    <w:abstractNumId w:val="9"/>
  </w:num>
  <w:num w:numId="17">
    <w:abstractNumId w:val="16"/>
  </w:num>
  <w:num w:numId="18">
    <w:abstractNumId w:val="24"/>
  </w:num>
  <w:num w:numId="19">
    <w:abstractNumId w:val="4"/>
  </w:num>
  <w:num w:numId="20">
    <w:abstractNumId w:val="14"/>
  </w:num>
  <w:num w:numId="21">
    <w:abstractNumId w:val="25"/>
  </w:num>
  <w:num w:numId="22">
    <w:abstractNumId w:val="11"/>
  </w:num>
  <w:num w:numId="23">
    <w:abstractNumId w:val="6"/>
  </w:num>
  <w:num w:numId="24">
    <w:abstractNumId w:val="10"/>
  </w:num>
  <w:num w:numId="25">
    <w:abstractNumId w:val="22"/>
  </w:num>
  <w:num w:numId="26">
    <w:abstractNumId w:val="3"/>
  </w:num>
  <w:num w:numId="27">
    <w:abstractNumId w:val="7"/>
  </w:num>
  <w:num w:numId="28">
    <w:abstractNumId w:val="19"/>
  </w:num>
  <w:num w:numId="29">
    <w:abstractNumId w:val="27"/>
  </w:num>
  <w:num w:numId="30">
    <w:abstractNumId w:val="21"/>
  </w:num>
  <w:num w:numId="31">
    <w:abstractNumId w:val="17"/>
  </w:num>
  <w:num w:numId="32">
    <w:abstractNumId w:val="29"/>
  </w:num>
  <w:num w:numId="33">
    <w:abstractNumId w:val="15"/>
  </w:num>
  <w:num w:numId="34">
    <w:abstractNumId w:val="28"/>
  </w:num>
  <w:num w:numId="35">
    <w:abstractNumId w:val="2"/>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stylePaneSortMethod w:val="0000"/>
  <w:documentProtection w:edit="forms" w:enforcement="1" w:cryptProviderType="rsaAES" w:cryptAlgorithmClass="hash" w:cryptAlgorithmType="typeAny" w:cryptAlgorithmSid="14" w:cryptSpinCount="100000" w:hash="MpsZ+s80HfzK9CdRyVEgrdFXLpDAlYptC4Yixrdkym5AV7kOhfoYok9iUQRrUnFaS6XrStGKDU1mhM6fPPgHqQ==" w:salt="ZFGzCBAwe9LBKj1z+AAZO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B5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6F7"/>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2C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FB"/>
    <w:rsid w:val="000D4B9C"/>
    <w:rsid w:val="000D4EB6"/>
    <w:rsid w:val="000D753B"/>
    <w:rsid w:val="000E4C9E"/>
    <w:rsid w:val="000E6FD7"/>
    <w:rsid w:val="000F06E1"/>
    <w:rsid w:val="000F0E3C"/>
    <w:rsid w:val="000F19D5"/>
    <w:rsid w:val="000F220A"/>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1FA"/>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439"/>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DF8"/>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7D8"/>
    <w:rsid w:val="00221B79"/>
    <w:rsid w:val="00221C6B"/>
    <w:rsid w:val="00222BAD"/>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D07"/>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73B"/>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19B"/>
    <w:rsid w:val="003F23D3"/>
    <w:rsid w:val="003F3F08"/>
    <w:rsid w:val="003F49F1"/>
    <w:rsid w:val="003F6272"/>
    <w:rsid w:val="00400E72"/>
    <w:rsid w:val="00401400"/>
    <w:rsid w:val="00404869"/>
    <w:rsid w:val="00405884"/>
    <w:rsid w:val="00405BDF"/>
    <w:rsid w:val="00407D39"/>
    <w:rsid w:val="0041477A"/>
    <w:rsid w:val="004167A3"/>
    <w:rsid w:val="00432DAA"/>
    <w:rsid w:val="00434305"/>
    <w:rsid w:val="00435DF7"/>
    <w:rsid w:val="0044083F"/>
    <w:rsid w:val="00441AE7"/>
    <w:rsid w:val="00442481"/>
    <w:rsid w:val="00445574"/>
    <w:rsid w:val="004467FB"/>
    <w:rsid w:val="00452D6B"/>
    <w:rsid w:val="00454484"/>
    <w:rsid w:val="0045517B"/>
    <w:rsid w:val="00463B77"/>
    <w:rsid w:val="00463C7B"/>
    <w:rsid w:val="004644A6"/>
    <w:rsid w:val="004659BD"/>
    <w:rsid w:val="00470775"/>
    <w:rsid w:val="004746B1"/>
    <w:rsid w:val="0047583F"/>
    <w:rsid w:val="00475DE8"/>
    <w:rsid w:val="00477A85"/>
    <w:rsid w:val="00481C44"/>
    <w:rsid w:val="00484936"/>
    <w:rsid w:val="00485C89"/>
    <w:rsid w:val="00486BE3"/>
    <w:rsid w:val="004905E4"/>
    <w:rsid w:val="00490A89"/>
    <w:rsid w:val="00490AB4"/>
    <w:rsid w:val="00492F02"/>
    <w:rsid w:val="004939AE"/>
    <w:rsid w:val="00493ED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3E4"/>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728"/>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1EC0"/>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E7F33"/>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532"/>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2BD"/>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78D"/>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950"/>
    <w:rsid w:val="007959E8"/>
    <w:rsid w:val="00795E9C"/>
    <w:rsid w:val="007A0521"/>
    <w:rsid w:val="007A1F70"/>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2C0"/>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332"/>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22A"/>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A83"/>
    <w:rsid w:val="00A4452E"/>
    <w:rsid w:val="00A4472C"/>
    <w:rsid w:val="00A44E69"/>
    <w:rsid w:val="00A4661E"/>
    <w:rsid w:val="00A55BD6"/>
    <w:rsid w:val="00A55D50"/>
    <w:rsid w:val="00A55D78"/>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4E6E"/>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C5C"/>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4F3"/>
    <w:rsid w:val="00BF51E5"/>
    <w:rsid w:val="00BF69BA"/>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13CA"/>
    <w:rsid w:val="00C33E50"/>
    <w:rsid w:val="00C34C20"/>
    <w:rsid w:val="00C35A3E"/>
    <w:rsid w:val="00C42130"/>
    <w:rsid w:val="00C423A4"/>
    <w:rsid w:val="00C44BF5"/>
    <w:rsid w:val="00C474E8"/>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327"/>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9B9"/>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2B5A"/>
    <w:rsid w:val="00D84941"/>
    <w:rsid w:val="00D84FA1"/>
    <w:rsid w:val="00D851F0"/>
    <w:rsid w:val="00D86DB7"/>
    <w:rsid w:val="00D926D0"/>
    <w:rsid w:val="00D93030"/>
    <w:rsid w:val="00D950E1"/>
    <w:rsid w:val="00D952A6"/>
    <w:rsid w:val="00D96D0D"/>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703"/>
    <w:rsid w:val="00FA4DAC"/>
    <w:rsid w:val="00FA662D"/>
    <w:rsid w:val="00FA73B1"/>
    <w:rsid w:val="00FB0CB9"/>
    <w:rsid w:val="00FB231D"/>
    <w:rsid w:val="00FB44EB"/>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0DFE3"/>
  <w15:docId w15:val="{05CFC0DA-9992-4AF1-8036-E60927F2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165439"/>
    <w:pPr>
      <w:ind w:left="198"/>
    </w:pPr>
    <w:rPr>
      <w:rFonts w:ascii="宋体" w:hAnsi="Times New Roman"/>
      <w:sz w:val="18"/>
    </w:rPr>
  </w:style>
  <w:style w:type="paragraph" w:customStyle="1" w:styleId="affff8">
    <w:name w:val="标准文件_页脚奇数页"/>
    <w:rsid w:val="0016543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165439"/>
    <w:pPr>
      <w:spacing w:line="0" w:lineRule="atLeast"/>
    </w:pPr>
    <w:rPr>
      <w:rFonts w:ascii="黑体" w:eastAsia="黑体" w:hAnsi="宋体"/>
    </w:rPr>
  </w:style>
  <w:style w:type="paragraph" w:customStyle="1" w:styleId="affffa">
    <w:name w:val="标准文件_标准正文"/>
    <w:basedOn w:val="afff5"/>
    <w:next w:val="affffb"/>
    <w:rsid w:val="00165439"/>
    <w:pPr>
      <w:snapToGrid w:val="0"/>
      <w:ind w:firstLineChars="200" w:firstLine="200"/>
    </w:pPr>
    <w:rPr>
      <w:kern w:val="0"/>
    </w:rPr>
  </w:style>
  <w:style w:type="paragraph" w:customStyle="1" w:styleId="affffc">
    <w:name w:val="标准文件_版本"/>
    <w:basedOn w:val="affffa"/>
    <w:rsid w:val="00165439"/>
    <w:pPr>
      <w:adjustRightInd/>
      <w:snapToGrid/>
      <w:ind w:firstLineChars="0" w:firstLine="0"/>
    </w:pPr>
    <w:rPr>
      <w:rFonts w:ascii="宋体" w:hAnsi="宋体"/>
      <w:kern w:val="2"/>
    </w:rPr>
  </w:style>
  <w:style w:type="paragraph" w:customStyle="1" w:styleId="affffd">
    <w:name w:val="标准文件_标准部门"/>
    <w:basedOn w:val="afff5"/>
    <w:rsid w:val="00165439"/>
    <w:pPr>
      <w:jc w:val="center"/>
    </w:pPr>
    <w:rPr>
      <w:rFonts w:ascii="黑体" w:eastAsia="黑体"/>
      <w:kern w:val="0"/>
      <w:sz w:val="44"/>
    </w:rPr>
  </w:style>
  <w:style w:type="paragraph" w:customStyle="1" w:styleId="affffe">
    <w:name w:val="标准文件_标准代替"/>
    <w:basedOn w:val="afff5"/>
    <w:next w:val="afff5"/>
    <w:rsid w:val="00165439"/>
    <w:pPr>
      <w:spacing w:line="310" w:lineRule="exact"/>
      <w:jc w:val="right"/>
    </w:pPr>
    <w:rPr>
      <w:rFonts w:ascii="宋体" w:hAnsi="宋体"/>
      <w:kern w:val="0"/>
    </w:rPr>
  </w:style>
  <w:style w:type="paragraph" w:customStyle="1" w:styleId="afffff">
    <w:name w:val="标准文件_标准名称标题"/>
    <w:basedOn w:val="afff5"/>
    <w:next w:val="afff5"/>
    <w:rsid w:val="0016543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16543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165439"/>
    <w:pPr>
      <w:jc w:val="left"/>
    </w:pPr>
  </w:style>
  <w:style w:type="paragraph" w:customStyle="1" w:styleId="afffff2">
    <w:name w:val="标准文件_参考文献标题"/>
    <w:basedOn w:val="afff5"/>
    <w:next w:val="afff5"/>
    <w:rsid w:val="00165439"/>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165439"/>
    <w:pPr>
      <w:numPr>
        <w:numId w:val="9"/>
      </w:numPr>
    </w:pPr>
    <w:rPr>
      <w:rFonts w:ascii="宋体" w:hAnsi="Times New Roman"/>
    </w:rPr>
  </w:style>
  <w:style w:type="paragraph" w:customStyle="1" w:styleId="affffb">
    <w:name w:val="标准文件_段"/>
    <w:link w:val="Char"/>
    <w:rsid w:val="0016543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16543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165439"/>
    <w:rPr>
      <w:rFonts w:ascii="黑体" w:eastAsia="黑体"/>
      <w:spacing w:val="0"/>
      <w:w w:val="100"/>
      <w:position w:val="3"/>
      <w:sz w:val="28"/>
    </w:rPr>
  </w:style>
  <w:style w:type="paragraph" w:customStyle="1" w:styleId="ad">
    <w:name w:val="标准文件_方框数字列项"/>
    <w:basedOn w:val="affffb"/>
    <w:rsid w:val="00165439"/>
    <w:pPr>
      <w:numPr>
        <w:numId w:val="11"/>
      </w:numPr>
      <w:ind w:firstLineChars="0" w:firstLine="0"/>
    </w:pPr>
  </w:style>
  <w:style w:type="paragraph" w:customStyle="1" w:styleId="afffff4">
    <w:name w:val="标准文件_封面标准编号"/>
    <w:basedOn w:val="afff5"/>
    <w:next w:val="affffe"/>
    <w:rsid w:val="00165439"/>
    <w:pPr>
      <w:spacing w:line="310" w:lineRule="exact"/>
      <w:jc w:val="right"/>
    </w:pPr>
    <w:rPr>
      <w:rFonts w:ascii="黑体" w:eastAsia="黑体"/>
      <w:kern w:val="0"/>
      <w:sz w:val="28"/>
    </w:rPr>
  </w:style>
  <w:style w:type="paragraph" w:customStyle="1" w:styleId="afffff5">
    <w:name w:val="标准文件_封面标准分类号"/>
    <w:basedOn w:val="afff5"/>
    <w:rsid w:val="00165439"/>
    <w:rPr>
      <w:rFonts w:ascii="黑体" w:eastAsia="黑体"/>
      <w:b/>
      <w:kern w:val="0"/>
      <w:sz w:val="28"/>
    </w:rPr>
  </w:style>
  <w:style w:type="paragraph" w:customStyle="1" w:styleId="afffff6">
    <w:name w:val="标准文件_封面标准名称"/>
    <w:basedOn w:val="afff5"/>
    <w:rsid w:val="00165439"/>
    <w:pPr>
      <w:spacing w:line="240" w:lineRule="auto"/>
      <w:jc w:val="center"/>
    </w:pPr>
    <w:rPr>
      <w:rFonts w:ascii="黑体" w:eastAsia="黑体"/>
      <w:kern w:val="0"/>
      <w:sz w:val="52"/>
    </w:rPr>
  </w:style>
  <w:style w:type="paragraph" w:customStyle="1" w:styleId="afffff7">
    <w:name w:val="标准文件_封面标准英文名称"/>
    <w:basedOn w:val="afff5"/>
    <w:rsid w:val="00165439"/>
    <w:pPr>
      <w:spacing w:line="240" w:lineRule="auto"/>
      <w:jc w:val="center"/>
    </w:pPr>
    <w:rPr>
      <w:rFonts w:ascii="黑体" w:eastAsia="黑体"/>
      <w:b/>
      <w:sz w:val="28"/>
    </w:rPr>
  </w:style>
  <w:style w:type="paragraph" w:customStyle="1" w:styleId="afffff8">
    <w:name w:val="标准文件_封面发布日期"/>
    <w:basedOn w:val="afff5"/>
    <w:rsid w:val="00165439"/>
    <w:pPr>
      <w:spacing w:line="310" w:lineRule="exact"/>
    </w:pPr>
    <w:rPr>
      <w:rFonts w:ascii="黑体" w:eastAsia="黑体"/>
      <w:kern w:val="0"/>
      <w:sz w:val="28"/>
    </w:rPr>
  </w:style>
  <w:style w:type="paragraph" w:customStyle="1" w:styleId="afffff9">
    <w:name w:val="标准文件_封面密级"/>
    <w:basedOn w:val="afff5"/>
    <w:rsid w:val="00165439"/>
    <w:rPr>
      <w:rFonts w:eastAsia="黑体"/>
      <w:sz w:val="32"/>
    </w:rPr>
  </w:style>
  <w:style w:type="paragraph" w:customStyle="1" w:styleId="afffffa">
    <w:name w:val="标准文件_封面实施日期"/>
    <w:basedOn w:val="afff5"/>
    <w:rsid w:val="00165439"/>
    <w:pPr>
      <w:spacing w:line="310" w:lineRule="exact"/>
      <w:jc w:val="right"/>
    </w:pPr>
    <w:rPr>
      <w:rFonts w:ascii="黑体" w:eastAsia="黑体"/>
      <w:sz w:val="28"/>
    </w:rPr>
  </w:style>
  <w:style w:type="paragraph" w:customStyle="1" w:styleId="afffffb">
    <w:name w:val="标准文件_封面抬头"/>
    <w:basedOn w:val="affffb"/>
    <w:rsid w:val="0016543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9"/>
    <w:pPr>
      <w:numPr>
        <w:numId w:val="14"/>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165439"/>
    <w:pPr>
      <w:numPr>
        <w:ilvl w:val="1"/>
        <w:numId w:val="12"/>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165439"/>
    <w:pPr>
      <w:widowControl w:val="0"/>
      <w:numPr>
        <w:ilvl w:val="1"/>
        <w:numId w:val="1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16543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16543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165439"/>
    <w:pPr>
      <w:widowControl w:val="0"/>
      <w:numPr>
        <w:ilvl w:val="3"/>
        <w:numId w:val="1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165439"/>
    <w:pPr>
      <w:widowControl w:val="0"/>
      <w:numPr>
        <w:ilvl w:val="4"/>
        <w:numId w:val="1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165439"/>
    <w:pPr>
      <w:numPr>
        <w:ilvl w:val="1"/>
        <w:numId w:val="13"/>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165439"/>
    <w:pPr>
      <w:widowControl w:val="0"/>
      <w:numPr>
        <w:ilvl w:val="5"/>
        <w:numId w:val="1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165439"/>
    <w:pPr>
      <w:numPr>
        <w:numId w:val="15"/>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16543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165439"/>
    <w:pPr>
      <w:ind w:leftChars="200" w:left="488" w:hangingChars="290" w:hanging="289"/>
    </w:pPr>
  </w:style>
  <w:style w:type="paragraph" w:customStyle="1" w:styleId="a6">
    <w:name w:val="标准文件_前言、引言标题"/>
    <w:next w:val="afff5"/>
    <w:rsid w:val="00165439"/>
    <w:pPr>
      <w:numPr>
        <w:numId w:val="26"/>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165439"/>
    <w:pPr>
      <w:spacing w:line="460" w:lineRule="exact"/>
      <w:ind w:left="0" w:firstLine="0"/>
    </w:pPr>
  </w:style>
  <w:style w:type="paragraph" w:customStyle="1" w:styleId="affffff2">
    <w:name w:val="标准文件_目录标题"/>
    <w:basedOn w:val="afff5"/>
    <w:rsid w:val="00165439"/>
    <w:pPr>
      <w:spacing w:before="480" w:afterLines="150" w:after="150" w:line="240" w:lineRule="auto"/>
      <w:jc w:val="center"/>
    </w:pPr>
    <w:rPr>
      <w:rFonts w:ascii="黑体" w:eastAsia="黑体"/>
      <w:sz w:val="32"/>
    </w:rPr>
  </w:style>
  <w:style w:type="paragraph" w:customStyle="1" w:styleId="af1">
    <w:name w:val="标准文件_破折号列项"/>
    <w:rsid w:val="00165439"/>
    <w:pPr>
      <w:numPr>
        <w:numId w:val="16"/>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165439"/>
    <w:pPr>
      <w:numPr>
        <w:numId w:val="17"/>
      </w:numPr>
    </w:pPr>
  </w:style>
  <w:style w:type="paragraph" w:customStyle="1" w:styleId="afff">
    <w:name w:val="标准文件_三级条标题"/>
    <w:basedOn w:val="affe"/>
    <w:next w:val="affffb"/>
    <w:rsid w:val="0016543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165439"/>
    <w:pPr>
      <w:adjustRightInd/>
      <w:spacing w:line="240" w:lineRule="auto"/>
      <w:ind w:firstLineChars="200" w:firstLine="200"/>
    </w:pPr>
    <w:rPr>
      <w:sz w:val="18"/>
      <w:szCs w:val="24"/>
    </w:rPr>
  </w:style>
  <w:style w:type="paragraph" w:customStyle="1" w:styleId="aff9">
    <w:name w:val="标准文件_数字编号列项"/>
    <w:rsid w:val="00165439"/>
    <w:pPr>
      <w:numPr>
        <w:numId w:val="21"/>
      </w:numPr>
      <w:jc w:val="both"/>
    </w:pPr>
    <w:rPr>
      <w:rFonts w:ascii="宋体" w:hAnsi="宋体"/>
      <w:sz w:val="21"/>
    </w:rPr>
  </w:style>
  <w:style w:type="paragraph" w:customStyle="1" w:styleId="afff0">
    <w:name w:val="标准文件_四级条标题"/>
    <w:next w:val="affffb"/>
    <w:rsid w:val="0016543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16543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165439"/>
    <w:pPr>
      <w:numPr>
        <w:numId w:val="22"/>
      </w:numPr>
      <w:spacing w:line="240" w:lineRule="auto"/>
      <w:jc w:val="left"/>
    </w:pPr>
    <w:rPr>
      <w:rFonts w:ascii="宋体" w:hAnsi="宋体"/>
      <w:sz w:val="18"/>
    </w:rPr>
  </w:style>
  <w:style w:type="character" w:styleId="affffff8">
    <w:name w:val="footnote reference"/>
    <w:aliases w:val="标准文件_脚注引用"/>
    <w:semiHidden/>
    <w:rsid w:val="00165439"/>
    <w:rPr>
      <w:rFonts w:ascii="宋体" w:eastAsia="宋体" w:hAnsi="宋体" w:cs="Times New Roman"/>
      <w:spacing w:val="0"/>
      <w:sz w:val="18"/>
      <w:vertAlign w:val="superscript"/>
    </w:rPr>
  </w:style>
  <w:style w:type="character" w:customStyle="1" w:styleId="affffff9">
    <w:name w:val="标准文件_图表脚注内容"/>
    <w:rsid w:val="00165439"/>
    <w:rPr>
      <w:rFonts w:ascii="宋体" w:eastAsia="宋体" w:hAnsi="宋体" w:cs="Times New Roman"/>
      <w:spacing w:val="0"/>
      <w:sz w:val="18"/>
      <w:vertAlign w:val="superscript"/>
    </w:rPr>
  </w:style>
  <w:style w:type="paragraph" w:customStyle="1" w:styleId="afff1">
    <w:name w:val="标准文件_五级条标题"/>
    <w:next w:val="affffb"/>
    <w:rsid w:val="0016543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16543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165439"/>
    <w:pPr>
      <w:numPr>
        <w:ilvl w:val="2"/>
      </w:numPr>
      <w:spacing w:beforeLines="50" w:before="50" w:afterLines="50" w:after="50"/>
      <w:outlineLvl w:val="1"/>
    </w:pPr>
  </w:style>
  <w:style w:type="paragraph" w:customStyle="1" w:styleId="affffffa">
    <w:name w:val="标准文件_一致程度"/>
    <w:basedOn w:val="afff5"/>
    <w:rsid w:val="00165439"/>
    <w:pPr>
      <w:spacing w:line="440" w:lineRule="exact"/>
      <w:jc w:val="center"/>
    </w:pPr>
    <w:rPr>
      <w:sz w:val="28"/>
    </w:rPr>
  </w:style>
  <w:style w:type="paragraph" w:customStyle="1" w:styleId="affffffb">
    <w:name w:val="标准文件_引言标题"/>
    <w:next w:val="afff5"/>
    <w:rsid w:val="0016543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16543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165439"/>
    <w:pPr>
      <w:numPr>
        <w:ilvl w:val="1"/>
        <w:numId w:val="36"/>
      </w:numPr>
      <w:jc w:val="both"/>
    </w:pPr>
    <w:rPr>
      <w:rFonts w:ascii="宋体" w:hAnsi="Times New Roman"/>
      <w:sz w:val="21"/>
    </w:rPr>
  </w:style>
  <w:style w:type="paragraph" w:customStyle="1" w:styleId="af">
    <w:name w:val="标准文件_英文注："/>
    <w:basedOn w:val="afff5"/>
    <w:next w:val="affffb"/>
    <w:rsid w:val="00165439"/>
    <w:pPr>
      <w:numPr>
        <w:numId w:val="27"/>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165439"/>
    <w:pPr>
      <w:numPr>
        <w:numId w:val="28"/>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165439"/>
    <w:pPr>
      <w:numPr>
        <w:numId w:val="3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16543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165439"/>
    <w:pPr>
      <w:numPr>
        <w:numId w:val="3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165439"/>
    <w:pPr>
      <w:numPr>
        <w:numId w:val="32"/>
      </w:numPr>
      <w:jc w:val="center"/>
    </w:pPr>
    <w:rPr>
      <w:rFonts w:ascii="黑体" w:eastAsia="黑体" w:hAnsi="Times New Roman"/>
      <w:sz w:val="21"/>
    </w:rPr>
  </w:style>
  <w:style w:type="paragraph" w:customStyle="1" w:styleId="afb">
    <w:name w:val="标准文件_正文英文图标题"/>
    <w:next w:val="affffb"/>
    <w:rsid w:val="00165439"/>
    <w:pPr>
      <w:numPr>
        <w:numId w:val="33"/>
      </w:numPr>
      <w:jc w:val="center"/>
    </w:pPr>
    <w:rPr>
      <w:rFonts w:ascii="黑体" w:eastAsia="黑体" w:hAnsi="Times New Roman"/>
      <w:sz w:val="21"/>
    </w:rPr>
  </w:style>
  <w:style w:type="paragraph" w:customStyle="1" w:styleId="af7">
    <w:name w:val="标准文件_编号列项（三级）"/>
    <w:rsid w:val="00165439"/>
    <w:pPr>
      <w:numPr>
        <w:ilvl w:val="2"/>
        <w:numId w:val="36"/>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165439"/>
    <w:pPr>
      <w:numPr>
        <w:numId w:val="24"/>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1"/>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165439"/>
    <w:pPr>
      <w:adjustRightInd/>
      <w:spacing w:line="240" w:lineRule="auto"/>
      <w:jc w:val="left"/>
    </w:pPr>
    <w:rPr>
      <w:bCs/>
      <w:iCs/>
    </w:rPr>
  </w:style>
  <w:style w:type="paragraph" w:customStyle="1" w:styleId="31">
    <w:name w:val="目录 31"/>
    <w:basedOn w:val="afff5"/>
    <w:next w:val="afff5"/>
    <w:autoRedefine/>
    <w:semiHidden/>
    <w:rsid w:val="00165439"/>
    <w:pPr>
      <w:spacing w:line="240" w:lineRule="auto"/>
    </w:pPr>
    <w:rPr>
      <w:rFonts w:ascii="宋体" w:hAnsi="宋体"/>
      <w:iCs/>
    </w:rPr>
  </w:style>
  <w:style w:type="paragraph" w:customStyle="1" w:styleId="41">
    <w:name w:val="目录 41"/>
    <w:basedOn w:val="afff5"/>
    <w:next w:val="afff5"/>
    <w:autoRedefine/>
    <w:semiHidden/>
    <w:rsid w:val="00165439"/>
    <w:pPr>
      <w:adjustRightInd/>
      <w:spacing w:line="240" w:lineRule="auto"/>
      <w:jc w:val="left"/>
    </w:pPr>
  </w:style>
  <w:style w:type="paragraph" w:customStyle="1" w:styleId="51">
    <w:name w:val="目录 51"/>
    <w:basedOn w:val="afff5"/>
    <w:next w:val="afff5"/>
    <w:autoRedefine/>
    <w:semiHidden/>
    <w:rsid w:val="00165439"/>
    <w:pPr>
      <w:spacing w:line="240" w:lineRule="auto"/>
    </w:pPr>
    <w:rPr>
      <w:rFonts w:ascii="宋体" w:hAnsi="宋体"/>
    </w:rPr>
  </w:style>
  <w:style w:type="paragraph" w:customStyle="1" w:styleId="61">
    <w:name w:val="目录 61"/>
    <w:basedOn w:val="afff5"/>
    <w:next w:val="afff5"/>
    <w:autoRedefine/>
    <w:semiHidden/>
    <w:rsid w:val="00165439"/>
    <w:pPr>
      <w:adjustRightInd/>
      <w:spacing w:line="240" w:lineRule="auto"/>
      <w:jc w:val="left"/>
    </w:pPr>
  </w:style>
  <w:style w:type="paragraph" w:customStyle="1" w:styleId="71">
    <w:name w:val="目录 71"/>
    <w:basedOn w:val="61"/>
    <w:autoRedefine/>
    <w:semiHidden/>
    <w:rsid w:val="00165439"/>
    <w:pPr>
      <w:ind w:left="1260"/>
    </w:pPr>
  </w:style>
  <w:style w:type="paragraph" w:customStyle="1" w:styleId="81">
    <w:name w:val="目录 81"/>
    <w:basedOn w:val="71"/>
    <w:autoRedefine/>
    <w:semiHidden/>
    <w:rsid w:val="00165439"/>
    <w:pPr>
      <w:ind w:left="1470"/>
    </w:pPr>
  </w:style>
  <w:style w:type="paragraph" w:customStyle="1" w:styleId="91">
    <w:name w:val="目录 91"/>
    <w:basedOn w:val="81"/>
    <w:autoRedefine/>
    <w:semiHidden/>
    <w:rsid w:val="0016543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
      </w:numPr>
      <w:adjustRightInd/>
      <w:spacing w:line="240" w:lineRule="auto"/>
    </w:pPr>
    <w:rPr>
      <w:rFonts w:ascii="宋体" w:hAnsi="宋体"/>
      <w:szCs w:val="24"/>
    </w:rPr>
  </w:style>
  <w:style w:type="paragraph" w:styleId="affffffff7">
    <w:name w:val="table of figures"/>
    <w:basedOn w:val="afff5"/>
    <w:next w:val="afff5"/>
    <w:semiHidden/>
    <w:rsid w:val="0016543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165439"/>
    <w:pPr>
      <w:spacing w:beforeLines="0" w:before="0" w:afterLines="0" w:after="0"/>
      <w:outlineLvl w:val="9"/>
    </w:pPr>
    <w:rPr>
      <w:rFonts w:ascii="宋体" w:eastAsia="宋体"/>
    </w:rPr>
  </w:style>
  <w:style w:type="paragraph" w:customStyle="1" w:styleId="afffffffff">
    <w:name w:val="标准文件_五级无标题"/>
    <w:basedOn w:val="afff1"/>
    <w:qFormat/>
    <w:rsid w:val="00165439"/>
    <w:pPr>
      <w:spacing w:beforeLines="0" w:before="0" w:afterLines="0" w:after="0"/>
      <w:outlineLvl w:val="9"/>
    </w:pPr>
    <w:rPr>
      <w:rFonts w:ascii="宋体" w:eastAsia="宋体"/>
    </w:rPr>
  </w:style>
  <w:style w:type="paragraph" w:customStyle="1" w:styleId="afffffffff0">
    <w:name w:val="标准文件_三级无标题"/>
    <w:basedOn w:val="afff"/>
    <w:qFormat/>
    <w:rsid w:val="00165439"/>
    <w:pPr>
      <w:spacing w:beforeLines="0" w:before="0" w:afterLines="0" w:after="0"/>
      <w:outlineLvl w:val="9"/>
    </w:pPr>
    <w:rPr>
      <w:rFonts w:ascii="宋体" w:eastAsia="宋体"/>
    </w:rPr>
  </w:style>
  <w:style w:type="paragraph" w:customStyle="1" w:styleId="afffffffff1">
    <w:name w:val="标准文件_二级无标题"/>
    <w:basedOn w:val="affe"/>
    <w:qFormat/>
    <w:rsid w:val="0016543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16543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165439"/>
    <w:pPr>
      <w:numPr>
        <w:numId w:val="10"/>
      </w:numPr>
      <w:ind w:firstLineChars="0" w:firstLine="0"/>
    </w:pPr>
    <w:rPr>
      <w:rFonts w:ascii="Times New Roman" w:cs="Arial"/>
      <w:szCs w:val="28"/>
    </w:rPr>
  </w:style>
  <w:style w:type="paragraph" w:customStyle="1" w:styleId="ae">
    <w:name w:val="标准文件_小写罗马数字编号列项"/>
    <w:basedOn w:val="affffb"/>
    <w:rsid w:val="00165439"/>
    <w:pPr>
      <w:numPr>
        <w:numId w:val="23"/>
      </w:numPr>
      <w:ind w:firstLineChars="0" w:firstLine="0"/>
    </w:pPr>
    <w:rPr>
      <w:rFonts w:cs="Arial"/>
      <w:szCs w:val="28"/>
    </w:rPr>
  </w:style>
  <w:style w:type="paragraph" w:customStyle="1" w:styleId="afffffffff4">
    <w:name w:val="标准文件_附录标题"/>
    <w:basedOn w:val="aff3"/>
    <w:qFormat/>
    <w:rsid w:val="00165439"/>
    <w:pPr>
      <w:numPr>
        <w:numId w:val="0"/>
      </w:numPr>
      <w:spacing w:after="280"/>
      <w:outlineLvl w:val="9"/>
    </w:pPr>
  </w:style>
  <w:style w:type="paragraph" w:customStyle="1" w:styleId="afffffffff5">
    <w:name w:val="标准文件_二级项"/>
    <w:rsid w:val="00165439"/>
    <w:rPr>
      <w:rFonts w:ascii="宋体" w:hAnsi="Times New Roman"/>
      <w:sz w:val="21"/>
    </w:rPr>
  </w:style>
  <w:style w:type="paragraph" w:customStyle="1" w:styleId="af3">
    <w:name w:val="标准文件_三级项"/>
    <w:basedOn w:val="afff5"/>
    <w:rsid w:val="00165439"/>
    <w:pPr>
      <w:numPr>
        <w:ilvl w:val="2"/>
        <w:numId w:val="24"/>
      </w:numPr>
      <w:spacing w:line="-300" w:lineRule="auto"/>
    </w:pPr>
    <w:rPr>
      <w:rFonts w:ascii="Times New Roman" w:hAnsi="Times New Roman"/>
    </w:rPr>
  </w:style>
  <w:style w:type="paragraph" w:customStyle="1" w:styleId="affa">
    <w:name w:val="图表脚注说明"/>
    <w:basedOn w:val="afff5"/>
    <w:next w:val="affffb"/>
    <w:rsid w:val="009B46F9"/>
    <w:pPr>
      <w:numPr>
        <w:numId w:val="2"/>
      </w:numPr>
      <w:adjustRightInd/>
      <w:spacing w:line="240" w:lineRule="auto"/>
    </w:pPr>
    <w:rPr>
      <w:rFonts w:ascii="宋体" w:hAnsi="Times New Roman"/>
      <w:sz w:val="18"/>
      <w:szCs w:val="18"/>
    </w:rPr>
  </w:style>
  <w:style w:type="paragraph" w:customStyle="1" w:styleId="af5">
    <w:name w:val="标准文件_字母编号列项（一级）"/>
    <w:rsid w:val="00165439"/>
    <w:pPr>
      <w:numPr>
        <w:numId w:val="36"/>
      </w:numPr>
      <w:jc w:val="both"/>
    </w:pPr>
    <w:rPr>
      <w:rFonts w:ascii="宋体" w:hAnsi="Times New Roman"/>
      <w:sz w:val="21"/>
    </w:rPr>
  </w:style>
  <w:style w:type="paragraph" w:customStyle="1" w:styleId="afffffffff6">
    <w:name w:val="标准文件_索引字母"/>
    <w:next w:val="affffb"/>
    <w:qFormat/>
    <w:rsid w:val="00165439"/>
    <w:pPr>
      <w:jc w:val="center"/>
    </w:pPr>
    <w:rPr>
      <w:rFonts w:ascii="宋体" w:eastAsia="Times New Roman" w:hAnsi="宋体"/>
      <w:b/>
      <w:kern w:val="2"/>
      <w:sz w:val="21"/>
    </w:rPr>
  </w:style>
  <w:style w:type="paragraph" w:customStyle="1" w:styleId="afffffffff7">
    <w:name w:val="标准文件_附录前"/>
    <w:next w:val="affffb"/>
    <w:qFormat/>
    <w:rsid w:val="00165439"/>
    <w:pPr>
      <w:spacing w:line="20" w:lineRule="atLeast"/>
      <w:ind w:firstLine="200"/>
    </w:pPr>
    <w:rPr>
      <w:rFonts w:ascii="宋体" w:hAnsi="宋体"/>
      <w:kern w:val="2"/>
      <w:sz w:val="10"/>
    </w:rPr>
  </w:style>
  <w:style w:type="paragraph" w:customStyle="1" w:styleId="afffffffff8">
    <w:name w:val="标准文件_正文标准名称"/>
    <w:qFormat/>
    <w:rsid w:val="0016543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165439"/>
    <w:pPr>
      <w:ind w:firstLineChars="0" w:firstLine="0"/>
      <w:jc w:val="center"/>
    </w:pPr>
    <w:rPr>
      <w:sz w:val="18"/>
    </w:rPr>
  </w:style>
  <w:style w:type="paragraph" w:customStyle="1" w:styleId="afff2">
    <w:name w:val="标准文件_注："/>
    <w:next w:val="affffb"/>
    <w:rsid w:val="00165439"/>
    <w:pPr>
      <w:widowControl w:val="0"/>
      <w:numPr>
        <w:numId w:val="34"/>
      </w:numPr>
      <w:autoSpaceDE w:val="0"/>
      <w:autoSpaceDN w:val="0"/>
      <w:jc w:val="both"/>
    </w:pPr>
    <w:rPr>
      <w:rFonts w:ascii="宋体" w:hAnsi="Times New Roman"/>
      <w:sz w:val="18"/>
      <w:szCs w:val="18"/>
    </w:rPr>
  </w:style>
  <w:style w:type="paragraph" w:customStyle="1" w:styleId="a5">
    <w:name w:val="标准文件_注×："/>
    <w:rsid w:val="00165439"/>
    <w:pPr>
      <w:widowControl w:val="0"/>
      <w:numPr>
        <w:numId w:val="35"/>
      </w:numPr>
      <w:autoSpaceDE w:val="0"/>
      <w:autoSpaceDN w:val="0"/>
      <w:jc w:val="both"/>
    </w:pPr>
    <w:rPr>
      <w:rFonts w:ascii="宋体" w:hAnsi="Times New Roman"/>
      <w:sz w:val="18"/>
      <w:szCs w:val="18"/>
    </w:rPr>
  </w:style>
  <w:style w:type="paragraph" w:customStyle="1" w:styleId="ac">
    <w:name w:val="标准文件_示例："/>
    <w:next w:val="afffffffffa"/>
    <w:rsid w:val="00165439"/>
    <w:pPr>
      <w:widowControl w:val="0"/>
      <w:numPr>
        <w:numId w:val="19"/>
      </w:numPr>
      <w:jc w:val="both"/>
    </w:pPr>
    <w:rPr>
      <w:rFonts w:ascii="宋体" w:hAnsi="Times New Roman"/>
      <w:sz w:val="18"/>
      <w:szCs w:val="18"/>
    </w:rPr>
  </w:style>
  <w:style w:type="paragraph" w:customStyle="1" w:styleId="afa">
    <w:name w:val="标准文件_示例×："/>
    <w:basedOn w:val="afff5"/>
    <w:next w:val="afffffffffa"/>
    <w:qFormat/>
    <w:rsid w:val="00165439"/>
    <w:pPr>
      <w:widowControl/>
      <w:numPr>
        <w:numId w:val="20"/>
      </w:numPr>
      <w:adjustRightInd/>
      <w:spacing w:line="240" w:lineRule="auto"/>
    </w:pPr>
    <w:rPr>
      <w:rFonts w:ascii="宋体" w:hAnsi="Times New Roman"/>
      <w:kern w:val="0"/>
      <w:sz w:val="18"/>
      <w:szCs w:val="18"/>
    </w:rPr>
  </w:style>
  <w:style w:type="character" w:customStyle="1" w:styleId="Char">
    <w:name w:val="标准文件_段 Char"/>
    <w:link w:val="affffb"/>
    <w:rsid w:val="00165439"/>
    <w:rPr>
      <w:rFonts w:ascii="宋体" w:hAnsi="Times New Roman"/>
      <w:noProof/>
      <w:sz w:val="21"/>
    </w:rPr>
  </w:style>
  <w:style w:type="paragraph" w:customStyle="1" w:styleId="afffffffffb">
    <w:name w:val="标准文件_表格续"/>
    <w:basedOn w:val="affffb"/>
    <w:next w:val="affffb"/>
    <w:qFormat/>
    <w:rsid w:val="00165439"/>
    <w:pPr>
      <w:jc w:val="center"/>
    </w:pPr>
    <w:rPr>
      <w:rFonts w:ascii="黑体" w:eastAsia="黑体" w:hAnsi="黑体"/>
    </w:rPr>
  </w:style>
  <w:style w:type="paragraph" w:styleId="11">
    <w:name w:val="toc 1"/>
    <w:basedOn w:val="afff5"/>
    <w:next w:val="afff5"/>
    <w:autoRedefine/>
    <w:uiPriority w:val="39"/>
    <w:unhideWhenUsed/>
    <w:rsid w:val="0016543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165439"/>
    <w:pPr>
      <w:numPr>
        <w:ilvl w:val="1"/>
        <w:numId w:val="24"/>
      </w:numPr>
      <w:ind w:firstLineChars="0" w:firstLine="0"/>
    </w:pPr>
  </w:style>
  <w:style w:type="paragraph" w:customStyle="1" w:styleId="21">
    <w:name w:val="标准文件_三级项2"/>
    <w:basedOn w:val="affffb"/>
    <w:qFormat/>
    <w:rsid w:val="00165439"/>
    <w:pPr>
      <w:numPr>
        <w:numId w:val="18"/>
      </w:numPr>
      <w:spacing w:line="300" w:lineRule="exact"/>
      <w:ind w:firstLineChars="0"/>
    </w:pPr>
    <w:rPr>
      <w:rFonts w:ascii="Times New Roman"/>
    </w:rPr>
  </w:style>
  <w:style w:type="paragraph" w:customStyle="1" w:styleId="20">
    <w:name w:val="标准文件_一级项2"/>
    <w:basedOn w:val="affffb"/>
    <w:qFormat/>
    <w:rsid w:val="00165439"/>
    <w:pPr>
      <w:numPr>
        <w:numId w:val="25"/>
      </w:numPr>
      <w:spacing w:line="300" w:lineRule="exact"/>
      <w:ind w:firstLineChars="0"/>
    </w:pPr>
    <w:rPr>
      <w:rFonts w:ascii="Times New Roman"/>
    </w:rPr>
  </w:style>
  <w:style w:type="paragraph" w:customStyle="1" w:styleId="afffffffffe">
    <w:name w:val="标准文件_提示"/>
    <w:basedOn w:val="affffb"/>
    <w:next w:val="affffb"/>
    <w:qFormat/>
    <w:rsid w:val="00165439"/>
    <w:pPr>
      <w:ind w:firstLine="420"/>
    </w:pPr>
    <w:rPr>
      <w:rFonts w:ascii="黑体" w:eastAsia="黑体"/>
    </w:rPr>
  </w:style>
  <w:style w:type="character" w:customStyle="1" w:styleId="affffffffff">
    <w:name w:val="标准文件_来源"/>
    <w:basedOn w:val="afff6"/>
    <w:uiPriority w:val="1"/>
    <w:qFormat/>
    <w:rsid w:val="00165439"/>
    <w:rPr>
      <w:rFonts w:eastAsia="宋体"/>
      <w:sz w:val="21"/>
    </w:rPr>
  </w:style>
  <w:style w:type="paragraph" w:customStyle="1" w:styleId="affffffffff0">
    <w:name w:val="标准文件_图表说明"/>
    <w:qFormat/>
    <w:rsid w:val="0016543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16543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165439"/>
    <w:pPr>
      <w:framePr w:wrap="auto"/>
      <w:spacing w:before="57"/>
    </w:pPr>
    <w:rPr>
      <w:sz w:val="21"/>
    </w:rPr>
  </w:style>
  <w:style w:type="paragraph" w:customStyle="1" w:styleId="affffffffff5">
    <w:name w:val="标准文件_文件名称"/>
    <w:basedOn w:val="affffb"/>
    <w:next w:val="affffb"/>
    <w:qFormat/>
    <w:rsid w:val="0016543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165439"/>
    <w:pPr>
      <w:spacing w:line="300" w:lineRule="exact"/>
      <w:ind w:left="420"/>
    </w:pPr>
    <w:rPr>
      <w:rFonts w:ascii="宋体"/>
    </w:rPr>
  </w:style>
  <w:style w:type="paragraph" w:styleId="42">
    <w:name w:val="toc 4"/>
    <w:basedOn w:val="afff5"/>
    <w:next w:val="afff5"/>
    <w:autoRedefine/>
    <w:uiPriority w:val="39"/>
    <w:unhideWhenUsed/>
    <w:rsid w:val="0016543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165439"/>
    <w:pPr>
      <w:ind w:left="839"/>
    </w:pPr>
    <w:rPr>
      <w:rFonts w:ascii="宋体"/>
    </w:rPr>
  </w:style>
  <w:style w:type="paragraph" w:styleId="62">
    <w:name w:val="toc 6"/>
    <w:basedOn w:val="afff5"/>
    <w:next w:val="afff5"/>
    <w:autoRedefine/>
    <w:uiPriority w:val="39"/>
    <w:unhideWhenUsed/>
    <w:rsid w:val="00165439"/>
    <w:pPr>
      <w:spacing w:line="300" w:lineRule="exact"/>
      <w:ind w:left="1049"/>
    </w:pPr>
    <w:rPr>
      <w:rFonts w:ascii="宋体"/>
    </w:rPr>
  </w:style>
  <w:style w:type="paragraph" w:styleId="72">
    <w:name w:val="toc 7"/>
    <w:basedOn w:val="afff5"/>
    <w:next w:val="afff5"/>
    <w:autoRedefine/>
    <w:uiPriority w:val="39"/>
    <w:unhideWhenUsed/>
    <w:rsid w:val="0016543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65439"/>
    <w:pPr>
      <w:numPr>
        <w:numId w:val="13"/>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165439"/>
    <w:pPr>
      <w:numPr>
        <w:numId w:val="1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16543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165439"/>
    <w:pPr>
      <w:numPr>
        <w:ilvl w:val="1"/>
        <w:numId w:val="2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165439"/>
    <w:pPr>
      <w:numPr>
        <w:ilvl w:val="2"/>
        <w:numId w:val="2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165439"/>
    <w:pPr>
      <w:numPr>
        <w:ilvl w:val="3"/>
        <w:numId w:val="2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165439"/>
    <w:pPr>
      <w:numPr>
        <w:ilvl w:val="4"/>
        <w:numId w:val="2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165439"/>
    <w:pPr>
      <w:numPr>
        <w:ilvl w:val="5"/>
        <w:numId w:val="26"/>
      </w:numPr>
      <w:spacing w:beforeLines="50" w:before="50" w:afterLines="50" w:after="50"/>
      <w:ind w:firstLineChars="0"/>
    </w:pPr>
    <w:rPr>
      <w:rFonts w:ascii="黑体" w:eastAsia="黑体"/>
    </w:rPr>
  </w:style>
  <w:style w:type="paragraph" w:customStyle="1" w:styleId="affffffffff6">
    <w:name w:val="标准文件_注后"/>
    <w:basedOn w:val="affffb"/>
    <w:qFormat/>
    <w:rsid w:val="00165439"/>
    <w:pPr>
      <w:ind w:left="811" w:firstLineChars="0" w:firstLine="0"/>
    </w:pPr>
    <w:rPr>
      <w:sz w:val="18"/>
    </w:rPr>
  </w:style>
  <w:style w:type="paragraph" w:customStyle="1" w:styleId="X">
    <w:name w:val="标准文件_注X后"/>
    <w:basedOn w:val="affffb"/>
    <w:qFormat/>
    <w:rsid w:val="00165439"/>
    <w:pPr>
      <w:ind w:left="811" w:firstLineChars="0" w:firstLine="0"/>
    </w:pPr>
    <w:rPr>
      <w:sz w:val="18"/>
    </w:rPr>
  </w:style>
  <w:style w:type="paragraph" w:customStyle="1" w:styleId="affffffffff7">
    <w:name w:val="标准文件_示例后"/>
    <w:basedOn w:val="affffb"/>
    <w:qFormat/>
    <w:rsid w:val="00165439"/>
    <w:pPr>
      <w:ind w:left="964" w:firstLineChars="0" w:firstLine="0"/>
    </w:pPr>
    <w:rPr>
      <w:sz w:val="18"/>
    </w:rPr>
  </w:style>
  <w:style w:type="paragraph" w:customStyle="1" w:styleId="X0">
    <w:name w:val="标准文件_示例X后"/>
    <w:basedOn w:val="affffb"/>
    <w:link w:val="X1"/>
    <w:qFormat/>
    <w:rsid w:val="00165439"/>
    <w:pPr>
      <w:ind w:left="1049" w:firstLineChars="0" w:firstLine="0"/>
    </w:pPr>
    <w:rPr>
      <w:sz w:val="18"/>
    </w:rPr>
  </w:style>
  <w:style w:type="character" w:customStyle="1" w:styleId="X1">
    <w:name w:val="标准文件_示例X后 字符"/>
    <w:basedOn w:val="Char"/>
    <w:link w:val="X0"/>
    <w:rsid w:val="00165439"/>
    <w:rPr>
      <w:rFonts w:ascii="宋体" w:hAnsi="Times New Roman"/>
      <w:noProof/>
      <w:sz w:val="18"/>
    </w:rPr>
  </w:style>
  <w:style w:type="paragraph" w:customStyle="1" w:styleId="affffffffff8">
    <w:name w:val="标准文件_索引项"/>
    <w:basedOn w:val="affffb"/>
    <w:next w:val="affffb"/>
    <w:qFormat/>
    <w:rsid w:val="00165439"/>
    <w:pPr>
      <w:tabs>
        <w:tab w:val="right" w:leader="dot" w:pos="9356"/>
      </w:tabs>
      <w:ind w:left="210" w:firstLineChars="0" w:hanging="210"/>
      <w:jc w:val="left"/>
    </w:pPr>
  </w:style>
  <w:style w:type="paragraph" w:customStyle="1" w:styleId="affffffffff9">
    <w:name w:val="标准文件_附录一级无标题"/>
    <w:basedOn w:val="aff4"/>
    <w:qFormat/>
    <w:rsid w:val="0016543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16543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16543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16543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16543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165439"/>
    <w:pPr>
      <w:ind w:firstLine="420"/>
    </w:pPr>
    <w:rPr>
      <w:sz w:val="18"/>
    </w:rPr>
  </w:style>
  <w:style w:type="paragraph" w:customStyle="1" w:styleId="affffffffffe">
    <w:name w:val="标准文件_引言一级无标题"/>
    <w:basedOn w:val="a7"/>
    <w:next w:val="affffb"/>
    <w:qFormat/>
    <w:rsid w:val="0016543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16543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16543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16543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16543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165439"/>
    <w:rPr>
      <w:rFonts w:hAnsi="黑体"/>
    </w:rPr>
  </w:style>
  <w:style w:type="paragraph" w:customStyle="1" w:styleId="afffffffffff4">
    <w:name w:val="标准文件_脚注内容"/>
    <w:basedOn w:val="affffb"/>
    <w:qFormat/>
    <w:rsid w:val="00165439"/>
    <w:pPr>
      <w:ind w:leftChars="200" w:left="400" w:hangingChars="200" w:hanging="200"/>
    </w:pPr>
    <w:rPr>
      <w:sz w:val="15"/>
    </w:rPr>
  </w:style>
  <w:style w:type="paragraph" w:customStyle="1" w:styleId="afffffffffff5">
    <w:name w:val="标准文件_术语条一"/>
    <w:basedOn w:val="affffffffe"/>
    <w:next w:val="affffb"/>
    <w:qFormat/>
    <w:rsid w:val="00165439"/>
  </w:style>
  <w:style w:type="paragraph" w:customStyle="1" w:styleId="afffffffffff6">
    <w:name w:val="标准文件_术语条二"/>
    <w:basedOn w:val="afffffffff1"/>
    <w:next w:val="affffb"/>
    <w:qFormat/>
    <w:rsid w:val="00165439"/>
  </w:style>
  <w:style w:type="paragraph" w:customStyle="1" w:styleId="afffffffffff7">
    <w:name w:val="标准文件_术语条三"/>
    <w:basedOn w:val="afffffffff0"/>
    <w:next w:val="affffb"/>
    <w:qFormat/>
    <w:rsid w:val="00165439"/>
  </w:style>
  <w:style w:type="paragraph" w:customStyle="1" w:styleId="afffffffffff8">
    <w:name w:val="标准文件_术语条四"/>
    <w:basedOn w:val="afffffffff3"/>
    <w:next w:val="affffb"/>
    <w:qFormat/>
    <w:rsid w:val="00165439"/>
  </w:style>
  <w:style w:type="paragraph" w:customStyle="1" w:styleId="afffffffffff9">
    <w:name w:val="标准文件_术语条五"/>
    <w:basedOn w:val="afffffffff"/>
    <w:next w:val="affffb"/>
    <w:qFormat/>
    <w:rsid w:val="0016543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Bodytext1">
    <w:name w:val="Body text|1"/>
    <w:basedOn w:val="afff5"/>
    <w:autoRedefine/>
    <w:qFormat/>
    <w:rsid w:val="00537728"/>
    <w:pPr>
      <w:snapToGrid w:val="0"/>
      <w:spacing w:line="326" w:lineRule="auto"/>
      <w:ind w:firstLine="400"/>
      <w:jc w:val="left"/>
    </w:pPr>
    <w:rPr>
      <w:rFonts w:ascii="宋体" w:hAnsi="宋体" w:cs="宋体"/>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2EB1B5D0FBA4B1E9EF00A44BD8C6730"/>
        <w:category>
          <w:name w:val="常规"/>
          <w:gallery w:val="placeholder"/>
        </w:category>
        <w:types>
          <w:type w:val="bbPlcHdr"/>
        </w:types>
        <w:behaviors>
          <w:behavior w:val="content"/>
        </w:behaviors>
        <w:guid w:val="{5DDC4493-CCF4-4B9F-A65F-21447F559BD6}"/>
      </w:docPartPr>
      <w:docPartBody>
        <w:p w:rsidR="007D6DEA" w:rsidRDefault="00D518EB">
          <w:pPr>
            <w:pStyle w:val="12EB1B5D0FBA4B1E9EF00A44BD8C6730"/>
          </w:pPr>
          <w:r w:rsidRPr="00751A05">
            <w:rPr>
              <w:rStyle w:val="a3"/>
              <w:rFonts w:hint="eastAsia"/>
            </w:rPr>
            <w:t>单击或点击此处输入文字。</w:t>
          </w:r>
        </w:p>
      </w:docPartBody>
    </w:docPart>
    <w:docPart>
      <w:docPartPr>
        <w:name w:val="425AD73492C64509BE321F4AB1FA6379"/>
        <w:category>
          <w:name w:val="常规"/>
          <w:gallery w:val="placeholder"/>
        </w:category>
        <w:types>
          <w:type w:val="bbPlcHdr"/>
        </w:types>
        <w:behaviors>
          <w:behavior w:val="content"/>
        </w:behaviors>
        <w:guid w:val="{EF1FD5D4-6063-4BB4-99B7-25619E1A606D}"/>
      </w:docPartPr>
      <w:docPartBody>
        <w:p w:rsidR="007D6DEA" w:rsidRDefault="00D518EB">
          <w:pPr>
            <w:pStyle w:val="425AD73492C64509BE321F4AB1FA6379"/>
          </w:pPr>
          <w:r w:rsidRPr="00FB6243">
            <w:rPr>
              <w:rStyle w:val="a3"/>
              <w:rFonts w:hint="eastAsia"/>
            </w:rPr>
            <w:t>选择一项。</w:t>
          </w:r>
        </w:p>
      </w:docPartBody>
    </w:docPart>
    <w:docPart>
      <w:docPartPr>
        <w:name w:val="192FEE18C6A4413A82C4122238BCF3F7"/>
        <w:category>
          <w:name w:val="常规"/>
          <w:gallery w:val="placeholder"/>
        </w:category>
        <w:types>
          <w:type w:val="bbPlcHdr"/>
        </w:types>
        <w:behaviors>
          <w:behavior w:val="content"/>
        </w:behaviors>
        <w:guid w:val="{61B9F200-41AF-4BF3-A088-6721D33B867F}"/>
      </w:docPartPr>
      <w:docPartBody>
        <w:p w:rsidR="007D6DEA" w:rsidRDefault="00D518EB">
          <w:pPr>
            <w:pStyle w:val="192FEE18C6A4413A82C4122238BCF3F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8EB"/>
    <w:rsid w:val="00093331"/>
    <w:rsid w:val="004B0D30"/>
    <w:rsid w:val="007C2847"/>
    <w:rsid w:val="007D6DEA"/>
    <w:rsid w:val="00891DCE"/>
    <w:rsid w:val="00A818B2"/>
    <w:rsid w:val="00B84083"/>
    <w:rsid w:val="00BE1570"/>
    <w:rsid w:val="00D518EB"/>
    <w:rsid w:val="00DB4552"/>
    <w:rsid w:val="00EB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EB1B5D0FBA4B1E9EF00A44BD8C6730">
    <w:name w:val="12EB1B5D0FBA4B1E9EF00A44BD8C6730"/>
    <w:pPr>
      <w:widowControl w:val="0"/>
      <w:jc w:val="both"/>
    </w:pPr>
  </w:style>
  <w:style w:type="paragraph" w:customStyle="1" w:styleId="425AD73492C64509BE321F4AB1FA6379">
    <w:name w:val="425AD73492C64509BE321F4AB1FA6379"/>
    <w:pPr>
      <w:widowControl w:val="0"/>
      <w:jc w:val="both"/>
    </w:pPr>
  </w:style>
  <w:style w:type="paragraph" w:customStyle="1" w:styleId="192FEE18C6A4413A82C4122238BCF3F7">
    <w:name w:val="192FEE18C6A4413A82C4122238BCF3F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FBE21-C4F7-4F60-9A2B-4DE5405B7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260</TotalTime>
  <Pages>12</Pages>
  <Words>3103</Words>
  <Characters>3880</Characters>
  <Application>Microsoft Office Word</Application>
  <DocSecurity>0</DocSecurity>
  <Lines>646</Lines>
  <Paragraphs>581</Paragraphs>
  <ScaleCrop>false</ScaleCrop>
  <Company>PCMI</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China</dc:creator>
  <cp:keywords/>
  <dc:description>&lt;config cover="true" show_menu="true" version="1.0.0" doctype="SDKXY"&gt;_x000d_
&lt;/config&gt;</dc:description>
  <cp:lastModifiedBy>China</cp:lastModifiedBy>
  <cp:revision>17</cp:revision>
  <cp:lastPrinted>2020-08-30T10:00:00Z</cp:lastPrinted>
  <dcterms:created xsi:type="dcterms:W3CDTF">2024-06-26T02:20:00Z</dcterms:created>
  <dcterms:modified xsi:type="dcterms:W3CDTF">2024-06-26T10:19:00Z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